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99" w:rsidRDefault="00956F1C" w:rsidP="00956F1C">
      <w:pPr>
        <w:rPr>
          <w:rFonts w:ascii="Arial" w:eastAsia="Times New Roman" w:hAnsi="Arial" w:cs="Arial"/>
          <w:b/>
          <w:color w:val="333333"/>
          <w:sz w:val="32"/>
          <w:szCs w:val="32"/>
          <w:vertAlign w:val="superscript"/>
          <w:lang w:eastAsia="es-ES"/>
        </w:rPr>
      </w:pPr>
      <w:r>
        <w:rPr>
          <w:noProof/>
        </w:rPr>
        <w:drawing>
          <wp:inline distT="0" distB="0" distL="0" distR="0" wp14:anchorId="1E084E6E" wp14:editId="3FB59446">
            <wp:extent cx="2442725" cy="393700"/>
            <wp:effectExtent l="0" t="0" r="0" b="635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645" cy="394976"/>
                    </a:xfrm>
                    <a:prstGeom prst="rect">
                      <a:avLst/>
                    </a:prstGeom>
                  </pic:spPr>
                </pic:pic>
              </a:graphicData>
            </a:graphic>
          </wp:inline>
        </w:drawing>
      </w:r>
    </w:p>
    <w:p w:rsidR="00FA1E99" w:rsidRPr="00C51F3B" w:rsidRDefault="00FB132B" w:rsidP="00956F1C">
      <w:pPr>
        <w:jc w:val="center"/>
        <w:rPr>
          <w:rFonts w:ascii="Arial" w:eastAsia="Times New Roman" w:hAnsi="Arial" w:cs="Arial"/>
          <w:b/>
          <w:i/>
          <w:color w:val="000000" w:themeColor="text1"/>
          <w:sz w:val="44"/>
          <w:szCs w:val="44"/>
          <w:vertAlign w:val="superscript"/>
          <w:lang w:eastAsia="es-ES"/>
        </w:rPr>
      </w:pPr>
      <w:r w:rsidRPr="008464F7">
        <w:rPr>
          <w:rFonts w:ascii="Arial" w:eastAsia="Times New Roman" w:hAnsi="Arial" w:cs="Arial"/>
          <w:b/>
          <w:i/>
          <w:color w:val="333333"/>
          <w:sz w:val="44"/>
          <w:szCs w:val="44"/>
          <w:vertAlign w:val="superscript"/>
          <w:lang w:eastAsia="es-ES"/>
        </w:rPr>
        <w:t>PROGRAMAS DE BIENESTAR</w:t>
      </w:r>
      <w:r w:rsidR="00296372" w:rsidRPr="008464F7">
        <w:rPr>
          <w:rFonts w:ascii="Arial" w:eastAsia="Times New Roman" w:hAnsi="Arial" w:cs="Arial"/>
          <w:b/>
          <w:i/>
          <w:color w:val="333333"/>
          <w:sz w:val="44"/>
          <w:szCs w:val="44"/>
          <w:vertAlign w:val="superscript"/>
          <w:lang w:eastAsia="es-ES"/>
        </w:rPr>
        <w:t xml:space="preserve"> SOCIAL </w:t>
      </w:r>
      <w:r w:rsidRPr="008464F7">
        <w:rPr>
          <w:rFonts w:ascii="Arial" w:eastAsia="Times New Roman" w:hAnsi="Arial" w:cs="Arial"/>
          <w:b/>
          <w:i/>
          <w:color w:val="333333"/>
          <w:sz w:val="44"/>
          <w:szCs w:val="44"/>
          <w:vertAlign w:val="superscript"/>
          <w:lang w:eastAsia="es-ES"/>
        </w:rPr>
        <w:t xml:space="preserve"> Y </w:t>
      </w:r>
      <w:r w:rsidR="00323879">
        <w:rPr>
          <w:rFonts w:ascii="Arial" w:eastAsia="Times New Roman" w:hAnsi="Arial" w:cs="Arial"/>
          <w:b/>
          <w:i/>
          <w:color w:val="333333"/>
          <w:sz w:val="44"/>
          <w:szCs w:val="44"/>
          <w:vertAlign w:val="superscript"/>
          <w:lang w:eastAsia="es-ES"/>
        </w:rPr>
        <w:t xml:space="preserve"> ESTÍMULOS</w:t>
      </w:r>
      <w:r w:rsidR="00956F1C">
        <w:rPr>
          <w:rFonts w:ascii="Arial" w:eastAsia="Times New Roman" w:hAnsi="Arial" w:cs="Arial"/>
          <w:b/>
          <w:i/>
          <w:color w:val="333333"/>
          <w:sz w:val="44"/>
          <w:szCs w:val="44"/>
          <w:vertAlign w:val="superscript"/>
          <w:lang w:eastAsia="es-ES"/>
        </w:rPr>
        <w:t>-</w:t>
      </w:r>
      <w:r w:rsidR="00FC3C78" w:rsidRPr="00C51F3B">
        <w:rPr>
          <w:rFonts w:ascii="Arial" w:eastAsia="Times New Roman" w:hAnsi="Arial" w:cs="Arial"/>
          <w:b/>
          <w:i/>
          <w:color w:val="000000" w:themeColor="text1"/>
          <w:sz w:val="44"/>
          <w:szCs w:val="44"/>
          <w:vertAlign w:val="superscript"/>
          <w:lang w:eastAsia="es-ES"/>
        </w:rPr>
        <w:t>2015</w:t>
      </w:r>
    </w:p>
    <w:p w:rsidR="00FA1E99" w:rsidRPr="00820600" w:rsidRDefault="00D937A1" w:rsidP="00820600">
      <w:pPr>
        <w:jc w:val="both"/>
        <w:rPr>
          <w:rFonts w:ascii="Franklin Gothic Book" w:hAnsi="Franklin Gothic Book" w:cs="Arial"/>
          <w:b/>
          <w:sz w:val="24"/>
          <w:szCs w:val="24"/>
        </w:rPr>
      </w:pPr>
      <w:r w:rsidRPr="00820600">
        <w:rPr>
          <w:rFonts w:ascii="Franklin Gothic Book" w:hAnsi="Franklin Gothic Book" w:cs="Arial"/>
          <w:b/>
          <w:sz w:val="24"/>
          <w:szCs w:val="24"/>
        </w:rPr>
        <w:t>ANTE</w:t>
      </w:r>
      <w:r w:rsidR="00FA1E99" w:rsidRPr="00820600">
        <w:rPr>
          <w:rFonts w:ascii="Franklin Gothic Book" w:hAnsi="Franklin Gothic Book" w:cs="Arial"/>
          <w:b/>
          <w:sz w:val="24"/>
          <w:szCs w:val="24"/>
        </w:rPr>
        <w:t>CEDENTES</w:t>
      </w:r>
    </w:p>
    <w:p w:rsidR="00007E06" w:rsidRPr="00C51F3B" w:rsidRDefault="00007E06" w:rsidP="00820600">
      <w:pPr>
        <w:jc w:val="both"/>
        <w:rPr>
          <w:rFonts w:ascii="Franklin Gothic Book" w:hAnsi="Franklin Gothic Book" w:cs="Arial"/>
          <w:color w:val="000000" w:themeColor="text1"/>
          <w:sz w:val="24"/>
          <w:szCs w:val="24"/>
        </w:rPr>
      </w:pPr>
      <w:r w:rsidRPr="00C51F3B">
        <w:rPr>
          <w:rFonts w:ascii="Franklin Gothic Book" w:hAnsi="Franklin Gothic Book" w:cs="Arial"/>
          <w:color w:val="000000" w:themeColor="text1"/>
          <w:sz w:val="24"/>
          <w:szCs w:val="24"/>
        </w:rPr>
        <w:t>Las Entidades del Estado deben formular y ejecutar los programas de Bienestar Social dirigidos a sus servidores públicos, con el fin de</w:t>
      </w:r>
      <w:r w:rsidR="0072054C" w:rsidRPr="00C51F3B">
        <w:rPr>
          <w:rFonts w:ascii="Franklin Gothic Book" w:hAnsi="Franklin Gothic Book" w:cs="Arial"/>
          <w:color w:val="000000" w:themeColor="text1"/>
          <w:sz w:val="24"/>
          <w:szCs w:val="24"/>
        </w:rPr>
        <w:t xml:space="preserve"> </w:t>
      </w:r>
      <w:r w:rsidRPr="00C51F3B">
        <w:rPr>
          <w:rFonts w:ascii="Franklin Gothic Book" w:hAnsi="Franklin Gothic Book" w:cs="Arial"/>
          <w:color w:val="000000" w:themeColor="text1"/>
          <w:sz w:val="24"/>
          <w:szCs w:val="24"/>
        </w:rPr>
        <w:t>mejorar</w:t>
      </w:r>
      <w:r w:rsidR="0072054C" w:rsidRPr="00C51F3B">
        <w:rPr>
          <w:rFonts w:ascii="Franklin Gothic Book" w:hAnsi="Franklin Gothic Book" w:cs="Arial"/>
          <w:color w:val="000000" w:themeColor="text1"/>
          <w:sz w:val="24"/>
          <w:szCs w:val="24"/>
        </w:rPr>
        <w:t xml:space="preserve"> </w:t>
      </w:r>
      <w:r w:rsidRPr="00C51F3B">
        <w:rPr>
          <w:rFonts w:ascii="Franklin Gothic Book" w:hAnsi="Franklin Gothic Book" w:cs="Arial"/>
          <w:color w:val="000000" w:themeColor="text1"/>
          <w:sz w:val="24"/>
          <w:szCs w:val="24"/>
        </w:rPr>
        <w:t xml:space="preserve">el desarrollo integral del funcionario, </w:t>
      </w:r>
      <w:r w:rsidR="0072054C" w:rsidRPr="00C51F3B">
        <w:rPr>
          <w:rFonts w:ascii="Franklin Gothic Book" w:hAnsi="Franklin Gothic Book" w:cs="Arial"/>
          <w:color w:val="000000" w:themeColor="text1"/>
          <w:sz w:val="24"/>
          <w:szCs w:val="24"/>
        </w:rPr>
        <w:t xml:space="preserve">su calidad </w:t>
      </w:r>
      <w:r w:rsidRPr="00C51F3B">
        <w:rPr>
          <w:rFonts w:ascii="Franklin Gothic Book" w:hAnsi="Franklin Gothic Book" w:cs="Arial"/>
          <w:color w:val="000000" w:themeColor="text1"/>
          <w:sz w:val="24"/>
          <w:szCs w:val="24"/>
        </w:rPr>
        <w:t>de vida y  su grupo familiar</w:t>
      </w:r>
      <w:r w:rsidR="0072054C" w:rsidRPr="00C51F3B">
        <w:rPr>
          <w:rFonts w:ascii="Franklin Gothic Book" w:hAnsi="Franklin Gothic Book" w:cs="Arial"/>
          <w:color w:val="000000" w:themeColor="text1"/>
          <w:sz w:val="24"/>
          <w:szCs w:val="24"/>
        </w:rPr>
        <w:t>; estos</w:t>
      </w:r>
      <w:r w:rsidRPr="00C51F3B">
        <w:rPr>
          <w:rFonts w:ascii="Franklin Gothic Book" w:hAnsi="Franklin Gothic Book" w:cs="Arial"/>
          <w:color w:val="000000" w:themeColor="text1"/>
          <w:sz w:val="24"/>
          <w:szCs w:val="24"/>
        </w:rPr>
        <w:t xml:space="preserve"> programas </w:t>
      </w:r>
      <w:r w:rsidR="0072054C" w:rsidRPr="00C51F3B">
        <w:rPr>
          <w:rFonts w:ascii="Franklin Gothic Book" w:hAnsi="Franklin Gothic Book" w:cs="Arial"/>
          <w:color w:val="000000" w:themeColor="text1"/>
          <w:sz w:val="24"/>
          <w:szCs w:val="24"/>
        </w:rPr>
        <w:t xml:space="preserve">permiten </w:t>
      </w:r>
      <w:r w:rsidRPr="00C51F3B">
        <w:rPr>
          <w:rFonts w:ascii="Franklin Gothic Book" w:hAnsi="Franklin Gothic Book" w:cs="Arial"/>
          <w:color w:val="000000" w:themeColor="text1"/>
          <w:sz w:val="24"/>
          <w:szCs w:val="24"/>
        </w:rPr>
        <w:t xml:space="preserve">elevar los niveles de satisfacción, eficacia y eficiencia del </w:t>
      </w:r>
      <w:r w:rsidR="00760CE4" w:rsidRPr="00C51F3B">
        <w:rPr>
          <w:rFonts w:ascii="Franklin Gothic Book" w:hAnsi="Franklin Gothic Book" w:cs="Arial"/>
          <w:color w:val="000000" w:themeColor="text1"/>
          <w:sz w:val="24"/>
          <w:szCs w:val="24"/>
        </w:rPr>
        <w:t>empleado público</w:t>
      </w:r>
      <w:r w:rsidR="003C5736" w:rsidRPr="00C51F3B">
        <w:rPr>
          <w:rFonts w:ascii="Franklin Gothic Book" w:hAnsi="Franklin Gothic Book" w:cs="Arial"/>
          <w:color w:val="000000" w:themeColor="text1"/>
          <w:sz w:val="24"/>
          <w:szCs w:val="24"/>
        </w:rPr>
        <w:t xml:space="preserve"> con el servicio.</w:t>
      </w:r>
    </w:p>
    <w:p w:rsidR="00DE1F31" w:rsidRPr="00C51F3B" w:rsidRDefault="00D412DD" w:rsidP="00820600">
      <w:pPr>
        <w:jc w:val="both"/>
        <w:rPr>
          <w:rFonts w:ascii="Franklin Gothic Book" w:hAnsi="Franklin Gothic Book" w:cs="Arial"/>
          <w:i/>
          <w:color w:val="000000" w:themeColor="text1"/>
          <w:sz w:val="24"/>
          <w:szCs w:val="24"/>
        </w:rPr>
      </w:pPr>
      <w:r w:rsidRPr="00C51F3B">
        <w:rPr>
          <w:rFonts w:ascii="Franklin Gothic Book" w:hAnsi="Franklin Gothic Book" w:cs="Arial"/>
          <w:color w:val="000000" w:themeColor="text1"/>
          <w:sz w:val="24"/>
          <w:szCs w:val="24"/>
        </w:rPr>
        <w:t>E</w:t>
      </w:r>
      <w:r w:rsidR="005518A1" w:rsidRPr="00C51F3B">
        <w:rPr>
          <w:rFonts w:ascii="Franklin Gothic Book" w:hAnsi="Franklin Gothic Book" w:cs="Arial"/>
          <w:color w:val="000000" w:themeColor="text1"/>
          <w:sz w:val="24"/>
          <w:szCs w:val="24"/>
        </w:rPr>
        <w:t>l Parágrafo del artículo 36 de la Ley 909 del 2004,</w:t>
      </w:r>
      <w:r w:rsidR="00760CE4" w:rsidRPr="00C51F3B">
        <w:rPr>
          <w:rFonts w:ascii="Franklin Gothic Book" w:hAnsi="Franklin Gothic Book" w:cs="Arial"/>
          <w:color w:val="000000" w:themeColor="text1"/>
          <w:sz w:val="24"/>
          <w:szCs w:val="24"/>
        </w:rPr>
        <w:t xml:space="preserve"> </w:t>
      </w:r>
      <w:r w:rsidR="005518A1" w:rsidRPr="00C51F3B">
        <w:rPr>
          <w:rFonts w:ascii="Franklin Gothic Book" w:hAnsi="Franklin Gothic Book" w:cs="Arial"/>
          <w:color w:val="000000" w:themeColor="text1"/>
          <w:sz w:val="24"/>
          <w:szCs w:val="24"/>
        </w:rPr>
        <w:t xml:space="preserve"> </w:t>
      </w:r>
      <w:r w:rsidR="00905B4C" w:rsidRPr="00C51F3B">
        <w:rPr>
          <w:rFonts w:ascii="Franklin Gothic Book" w:hAnsi="Franklin Gothic Book" w:cs="Arial"/>
          <w:color w:val="000000" w:themeColor="text1"/>
          <w:sz w:val="24"/>
          <w:szCs w:val="24"/>
        </w:rPr>
        <w:t>y el</w:t>
      </w:r>
      <w:r w:rsidR="005518A1" w:rsidRPr="00C51F3B">
        <w:rPr>
          <w:rFonts w:ascii="Franklin Gothic Book" w:hAnsi="Franklin Gothic Book" w:cs="Arial"/>
          <w:color w:val="000000" w:themeColor="text1"/>
          <w:sz w:val="24"/>
          <w:szCs w:val="24"/>
        </w:rPr>
        <w:t xml:space="preserve"> artículo 69 del Capítulo II del Decreto 1227 de 2005,</w:t>
      </w:r>
      <w:r w:rsidRPr="00C51F3B">
        <w:rPr>
          <w:rFonts w:ascii="Franklin Gothic Book" w:hAnsi="Franklin Gothic Book" w:cs="Arial"/>
          <w:color w:val="000000" w:themeColor="text1"/>
          <w:sz w:val="24"/>
          <w:szCs w:val="24"/>
        </w:rPr>
        <w:t xml:space="preserve"> </w:t>
      </w:r>
      <w:r w:rsidR="005518A1" w:rsidRPr="00C51F3B">
        <w:rPr>
          <w:rFonts w:ascii="Franklin Gothic Book" w:hAnsi="Franklin Gothic Book" w:cs="Arial"/>
          <w:color w:val="000000" w:themeColor="text1"/>
          <w:sz w:val="24"/>
          <w:szCs w:val="24"/>
        </w:rPr>
        <w:t>determina</w:t>
      </w:r>
      <w:r w:rsidRPr="00C51F3B">
        <w:rPr>
          <w:rFonts w:ascii="Franklin Gothic Book" w:hAnsi="Franklin Gothic Book" w:cs="Arial"/>
          <w:color w:val="000000" w:themeColor="text1"/>
          <w:sz w:val="24"/>
          <w:szCs w:val="24"/>
        </w:rPr>
        <w:t xml:space="preserve"> que</w:t>
      </w:r>
      <w:r w:rsidR="00A534F2" w:rsidRPr="00C51F3B">
        <w:rPr>
          <w:rFonts w:ascii="Franklin Gothic Book" w:hAnsi="Franklin Gothic Book" w:cs="Arial"/>
          <w:color w:val="000000" w:themeColor="text1"/>
          <w:sz w:val="24"/>
          <w:szCs w:val="24"/>
        </w:rPr>
        <w:t xml:space="preserve"> </w:t>
      </w:r>
      <w:r w:rsidR="00A534F2" w:rsidRPr="00C51F3B">
        <w:rPr>
          <w:rFonts w:ascii="Franklin Gothic Book" w:hAnsi="Franklin Gothic Book" w:cs="Arial"/>
          <w:i/>
          <w:color w:val="000000" w:themeColor="text1"/>
          <w:sz w:val="24"/>
          <w:szCs w:val="24"/>
        </w:rPr>
        <w:t>“Las entidades deberán organizar programas de estímulos con el fin de motivar el desempeño eficaz y el compromiso de sus empleados. Los estímulos se implementaran a través de programas de Bienestar Social</w:t>
      </w:r>
      <w:r w:rsidR="00DE1F31" w:rsidRPr="00C51F3B">
        <w:rPr>
          <w:rFonts w:ascii="Franklin Gothic Book" w:hAnsi="Franklin Gothic Book" w:cs="Arial"/>
          <w:i/>
          <w:color w:val="000000" w:themeColor="text1"/>
          <w:sz w:val="24"/>
          <w:szCs w:val="24"/>
        </w:rPr>
        <w:t xml:space="preserve"> e incentivos”.</w:t>
      </w:r>
    </w:p>
    <w:p w:rsidR="00D937A1" w:rsidRPr="00820600" w:rsidRDefault="00DE1F31" w:rsidP="00820600">
      <w:pPr>
        <w:jc w:val="both"/>
        <w:rPr>
          <w:rFonts w:ascii="Franklin Gothic Book" w:hAnsi="Franklin Gothic Book" w:cs="Arial"/>
          <w:sz w:val="24"/>
          <w:szCs w:val="24"/>
        </w:rPr>
      </w:pPr>
      <w:r w:rsidRPr="00C51F3B">
        <w:rPr>
          <w:rFonts w:ascii="Franklin Gothic Book" w:hAnsi="Franklin Gothic Book" w:cs="Arial"/>
          <w:color w:val="000000" w:themeColor="text1"/>
          <w:sz w:val="24"/>
          <w:szCs w:val="24"/>
        </w:rPr>
        <w:t>El Ministerio de Transporte ha venido  desarrollando los programas de bienestar social y programas de incentivos – sistema de Estímulos</w:t>
      </w:r>
      <w:r w:rsidR="001459CD" w:rsidRPr="00C51F3B">
        <w:rPr>
          <w:rFonts w:ascii="Franklin Gothic Book" w:hAnsi="Franklin Gothic Book" w:cs="Arial"/>
          <w:color w:val="000000" w:themeColor="text1"/>
          <w:sz w:val="24"/>
          <w:szCs w:val="24"/>
        </w:rPr>
        <w:t xml:space="preserve"> </w:t>
      </w:r>
      <w:r w:rsidRPr="00C51F3B">
        <w:rPr>
          <w:rFonts w:ascii="Franklin Gothic Book" w:hAnsi="Franklin Gothic Book" w:cs="Arial"/>
          <w:color w:val="000000" w:themeColor="text1"/>
          <w:sz w:val="24"/>
          <w:szCs w:val="24"/>
        </w:rPr>
        <w:t xml:space="preserve">- dirigidos a los </w:t>
      </w:r>
      <w:r w:rsidR="000A3502" w:rsidRPr="00C51F3B">
        <w:rPr>
          <w:rFonts w:ascii="Franklin Gothic Book" w:hAnsi="Franklin Gothic Book" w:cs="Arial"/>
          <w:color w:val="000000" w:themeColor="text1"/>
          <w:sz w:val="24"/>
          <w:szCs w:val="24"/>
        </w:rPr>
        <w:t>empleados públicos</w:t>
      </w:r>
      <w:r w:rsidRPr="00C51F3B">
        <w:rPr>
          <w:rFonts w:ascii="Franklin Gothic Book" w:hAnsi="Franklin Gothic Book" w:cs="Arial"/>
          <w:color w:val="000000" w:themeColor="text1"/>
          <w:sz w:val="24"/>
          <w:szCs w:val="24"/>
        </w:rPr>
        <w:t xml:space="preserve"> y sus familias acorde con lo dispuesto en la Ley</w:t>
      </w:r>
      <w:r w:rsidR="00E73873" w:rsidRPr="00C51F3B">
        <w:rPr>
          <w:rFonts w:ascii="Franklin Gothic Book" w:hAnsi="Franklin Gothic Book" w:cs="Arial"/>
          <w:color w:val="000000" w:themeColor="text1"/>
          <w:sz w:val="24"/>
          <w:szCs w:val="24"/>
        </w:rPr>
        <w:t xml:space="preserve">, </w:t>
      </w:r>
      <w:r w:rsidRPr="00C51F3B">
        <w:rPr>
          <w:rFonts w:ascii="Franklin Gothic Book" w:hAnsi="Franklin Gothic Book" w:cs="Arial"/>
          <w:color w:val="000000" w:themeColor="text1"/>
          <w:sz w:val="24"/>
          <w:szCs w:val="24"/>
        </w:rPr>
        <w:t xml:space="preserve">durante los últimos 5 años el presupuesto  </w:t>
      </w:r>
      <w:r w:rsidRPr="00820600">
        <w:rPr>
          <w:rFonts w:ascii="Franklin Gothic Book" w:hAnsi="Franklin Gothic Book" w:cs="Arial"/>
          <w:sz w:val="24"/>
          <w:szCs w:val="24"/>
        </w:rPr>
        <w:t>asignado ha sido el siguiente:</w:t>
      </w:r>
    </w:p>
    <w:p w:rsidR="00DB1A84" w:rsidRDefault="002C1D63" w:rsidP="00540068">
      <w:pPr>
        <w:jc w:val="center"/>
        <w:rPr>
          <w:rFonts w:ascii="Garamond" w:hAnsi="Garamond"/>
          <w:color w:val="000000" w:themeColor="text1"/>
          <w:sz w:val="24"/>
          <w:szCs w:val="24"/>
        </w:rPr>
      </w:pPr>
      <w:r w:rsidRPr="004A2EA4">
        <w:rPr>
          <w:noProof/>
          <w:sz w:val="18"/>
          <w:szCs w:val="18"/>
        </w:rPr>
        <w:drawing>
          <wp:inline distT="0" distB="0" distL="0" distR="0" wp14:anchorId="6151AB65" wp14:editId="69DEDAD4">
            <wp:extent cx="3536950" cy="2101850"/>
            <wp:effectExtent l="0" t="0" r="635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558F" w:rsidRPr="00362805" w:rsidRDefault="00AF558F" w:rsidP="00820600">
      <w:pPr>
        <w:jc w:val="both"/>
        <w:rPr>
          <w:rFonts w:ascii="Franklin Gothic Book" w:hAnsi="Franklin Gothic Book"/>
          <w:i/>
          <w:color w:val="000000" w:themeColor="text1"/>
          <w:sz w:val="24"/>
          <w:szCs w:val="24"/>
        </w:rPr>
      </w:pPr>
      <w:r w:rsidRPr="00362805">
        <w:rPr>
          <w:rFonts w:ascii="Franklin Gothic Book" w:hAnsi="Franklin Gothic Book"/>
          <w:color w:val="000000" w:themeColor="text1"/>
          <w:sz w:val="24"/>
          <w:szCs w:val="24"/>
        </w:rPr>
        <w:t>El</w:t>
      </w:r>
      <w:r w:rsidR="00112839" w:rsidRPr="00362805">
        <w:rPr>
          <w:rFonts w:ascii="Franklin Gothic Book" w:hAnsi="Franklin Gothic Book"/>
          <w:color w:val="000000" w:themeColor="text1"/>
          <w:sz w:val="24"/>
          <w:szCs w:val="24"/>
        </w:rPr>
        <w:t xml:space="preserve"> artículo 74 del </w:t>
      </w:r>
      <w:r w:rsidRPr="00362805">
        <w:rPr>
          <w:rFonts w:ascii="Franklin Gothic Book" w:hAnsi="Franklin Gothic Book"/>
          <w:color w:val="000000" w:themeColor="text1"/>
          <w:sz w:val="24"/>
          <w:szCs w:val="24"/>
        </w:rPr>
        <w:t xml:space="preserve"> </w:t>
      </w:r>
      <w:r w:rsidR="00100923" w:rsidRPr="00362805">
        <w:rPr>
          <w:rFonts w:ascii="Franklin Gothic Book" w:hAnsi="Franklin Gothic Book"/>
          <w:color w:val="000000" w:themeColor="text1"/>
          <w:sz w:val="24"/>
          <w:szCs w:val="24"/>
        </w:rPr>
        <w:t>D</w:t>
      </w:r>
      <w:r w:rsidRPr="00362805">
        <w:rPr>
          <w:rFonts w:ascii="Franklin Gothic Book" w:hAnsi="Franklin Gothic Book"/>
          <w:color w:val="000000" w:themeColor="text1"/>
          <w:sz w:val="24"/>
          <w:szCs w:val="24"/>
        </w:rPr>
        <w:t>ecreto 1227 del 2005</w:t>
      </w:r>
      <w:r w:rsidR="00112839" w:rsidRPr="00362805">
        <w:rPr>
          <w:rFonts w:ascii="Franklin Gothic Book" w:hAnsi="Franklin Gothic Book"/>
          <w:color w:val="000000" w:themeColor="text1"/>
          <w:sz w:val="24"/>
          <w:szCs w:val="24"/>
        </w:rPr>
        <w:t xml:space="preserve">, </w:t>
      </w:r>
      <w:r w:rsidRPr="00362805">
        <w:rPr>
          <w:rFonts w:ascii="Franklin Gothic Book" w:hAnsi="Franklin Gothic Book"/>
          <w:color w:val="000000" w:themeColor="text1"/>
          <w:sz w:val="24"/>
          <w:szCs w:val="24"/>
        </w:rPr>
        <w:t xml:space="preserve"> </w:t>
      </w:r>
      <w:r w:rsidR="001459CD" w:rsidRPr="00362805">
        <w:rPr>
          <w:rFonts w:ascii="Franklin Gothic Book" w:hAnsi="Franklin Gothic Book"/>
          <w:color w:val="000000" w:themeColor="text1"/>
          <w:sz w:val="24"/>
          <w:szCs w:val="24"/>
        </w:rPr>
        <w:t>señala</w:t>
      </w:r>
      <w:r w:rsidRPr="00362805">
        <w:rPr>
          <w:rFonts w:ascii="Franklin Gothic Book" w:hAnsi="Franklin Gothic Book"/>
          <w:color w:val="000000" w:themeColor="text1"/>
          <w:sz w:val="24"/>
          <w:szCs w:val="24"/>
        </w:rPr>
        <w:t xml:space="preserve"> que: “</w:t>
      </w:r>
      <w:r w:rsidRPr="00362805">
        <w:rPr>
          <w:rFonts w:ascii="Franklin Gothic Book" w:hAnsi="Franklin Gothic Book"/>
          <w:i/>
          <w:color w:val="000000" w:themeColor="text1"/>
          <w:sz w:val="24"/>
          <w:szCs w:val="24"/>
        </w:rPr>
        <w:t>los programa</w:t>
      </w:r>
      <w:r w:rsidR="003830A8" w:rsidRPr="00362805">
        <w:rPr>
          <w:rFonts w:ascii="Franklin Gothic Book" w:hAnsi="Franklin Gothic Book"/>
          <w:i/>
          <w:color w:val="000000" w:themeColor="text1"/>
          <w:sz w:val="24"/>
          <w:szCs w:val="24"/>
        </w:rPr>
        <w:t>s</w:t>
      </w:r>
      <w:r w:rsidRPr="00362805">
        <w:rPr>
          <w:rFonts w:ascii="Franklin Gothic Book" w:hAnsi="Franklin Gothic Book"/>
          <w:i/>
          <w:color w:val="000000" w:themeColor="text1"/>
          <w:sz w:val="24"/>
          <w:szCs w:val="24"/>
        </w:rPr>
        <w:t xml:space="preserve"> de bienestar responderán a estudios técnicos</w:t>
      </w:r>
      <w:r w:rsidR="00E73873" w:rsidRPr="00362805">
        <w:rPr>
          <w:rFonts w:ascii="Franklin Gothic Book" w:hAnsi="Franklin Gothic Book"/>
          <w:i/>
          <w:color w:val="000000" w:themeColor="text1"/>
          <w:sz w:val="24"/>
          <w:szCs w:val="24"/>
        </w:rPr>
        <w:t xml:space="preserve"> que permitan,</w:t>
      </w:r>
      <w:r w:rsidRPr="00362805">
        <w:rPr>
          <w:rFonts w:ascii="Franklin Gothic Book" w:hAnsi="Franklin Gothic Book"/>
          <w:i/>
          <w:color w:val="000000" w:themeColor="text1"/>
          <w:sz w:val="24"/>
          <w:szCs w:val="24"/>
        </w:rPr>
        <w:t xml:space="preserve"> a partir  de la identificación de necesidades y expectativas de los empleados, determinar actividades y grupos de beneficiarios</w:t>
      </w:r>
      <w:r w:rsidR="00E73873" w:rsidRPr="00362805">
        <w:rPr>
          <w:rFonts w:ascii="Franklin Gothic Book" w:hAnsi="Franklin Gothic Book"/>
          <w:i/>
          <w:color w:val="000000" w:themeColor="text1"/>
          <w:sz w:val="24"/>
          <w:szCs w:val="24"/>
        </w:rPr>
        <w:t xml:space="preserve"> bajo criterios </w:t>
      </w:r>
      <w:r w:rsidRPr="00362805">
        <w:rPr>
          <w:rFonts w:ascii="Franklin Gothic Book" w:hAnsi="Franklin Gothic Book"/>
          <w:i/>
          <w:color w:val="000000" w:themeColor="text1"/>
          <w:sz w:val="24"/>
          <w:szCs w:val="24"/>
        </w:rPr>
        <w:t>de equidad, eficiencia</w:t>
      </w:r>
      <w:r w:rsidR="00E73873" w:rsidRPr="00362805">
        <w:rPr>
          <w:rFonts w:ascii="Franklin Gothic Book" w:hAnsi="Franklin Gothic Book"/>
          <w:i/>
          <w:color w:val="000000" w:themeColor="text1"/>
          <w:sz w:val="24"/>
          <w:szCs w:val="24"/>
        </w:rPr>
        <w:t>,</w:t>
      </w:r>
      <w:r w:rsidRPr="00362805">
        <w:rPr>
          <w:rFonts w:ascii="Franklin Gothic Book" w:hAnsi="Franklin Gothic Book"/>
          <w:i/>
          <w:color w:val="000000" w:themeColor="text1"/>
          <w:sz w:val="24"/>
          <w:szCs w:val="24"/>
        </w:rPr>
        <w:t xml:space="preserve"> mayor cubrimiento institucional.”</w:t>
      </w:r>
    </w:p>
    <w:p w:rsidR="007B57BF" w:rsidRPr="00A7528A" w:rsidRDefault="007B57BF" w:rsidP="00820600">
      <w:pPr>
        <w:jc w:val="both"/>
        <w:rPr>
          <w:rFonts w:ascii="Franklin Gothic Book" w:hAnsi="Franklin Gothic Book"/>
          <w:i/>
          <w:color w:val="000000" w:themeColor="text1"/>
          <w:sz w:val="24"/>
          <w:szCs w:val="24"/>
        </w:rPr>
      </w:pPr>
      <w:r w:rsidRPr="00A7528A">
        <w:rPr>
          <w:rFonts w:ascii="Franklin Gothic Book" w:hAnsi="Franklin Gothic Book"/>
          <w:i/>
          <w:color w:val="000000" w:themeColor="text1"/>
          <w:sz w:val="24"/>
          <w:szCs w:val="24"/>
        </w:rPr>
        <w:t xml:space="preserve">La Resolución No.003235 de 2012, reglamenta al interior del Ministerio de Transporte, todo lo relacionado con el Sistema de Estímulos, entre otros. </w:t>
      </w:r>
    </w:p>
    <w:p w:rsidR="00AF558F" w:rsidRPr="00362805" w:rsidRDefault="003A30D4" w:rsidP="00820600">
      <w:pPr>
        <w:pStyle w:val="NormalWeb"/>
        <w:spacing w:line="276" w:lineRule="auto"/>
        <w:jc w:val="both"/>
        <w:rPr>
          <w:rFonts w:ascii="Franklin Gothic Book" w:hAnsi="Franklin Gothic Book"/>
          <w:color w:val="000000" w:themeColor="text1"/>
        </w:rPr>
      </w:pPr>
      <w:r>
        <w:rPr>
          <w:rFonts w:ascii="Franklin Gothic Book" w:hAnsi="Franklin Gothic Book" w:cs="Minion Pro"/>
          <w:color w:val="000000" w:themeColor="text1"/>
          <w:sz w:val="23"/>
          <w:szCs w:val="23"/>
        </w:rPr>
        <w:t>Se realizó</w:t>
      </w:r>
      <w:r w:rsidRPr="00362805">
        <w:rPr>
          <w:rFonts w:ascii="Franklin Gothic Book" w:hAnsi="Franklin Gothic Book" w:cs="Minion Pro"/>
          <w:color w:val="000000" w:themeColor="text1"/>
          <w:sz w:val="23"/>
          <w:szCs w:val="23"/>
        </w:rPr>
        <w:t xml:space="preserve"> la encuesta a todos los empleados públicos de la Entidad, e</w:t>
      </w:r>
      <w:r w:rsidRPr="00362805">
        <w:rPr>
          <w:rFonts w:ascii="Franklin Gothic Book" w:hAnsi="Franklin Gothic Book"/>
          <w:color w:val="000000" w:themeColor="text1"/>
        </w:rPr>
        <w:t xml:space="preserve">ntre el </w:t>
      </w:r>
      <w:r w:rsidRPr="00362805">
        <w:rPr>
          <w:rFonts w:ascii="Arial" w:hAnsi="Arial" w:cs="Arial"/>
          <w:color w:val="000000" w:themeColor="text1"/>
        </w:rPr>
        <w:t>11-02 de 2015</w:t>
      </w:r>
      <w:r w:rsidRPr="00362805">
        <w:rPr>
          <w:rFonts w:ascii="Franklin Gothic Book" w:hAnsi="Franklin Gothic Book"/>
          <w:color w:val="000000" w:themeColor="text1"/>
        </w:rPr>
        <w:t xml:space="preserve">, </w:t>
      </w:r>
      <w:r w:rsidRPr="00362805">
        <w:rPr>
          <w:rFonts w:ascii="Franklin Gothic Book" w:hAnsi="Franklin Gothic Book" w:cs="Minion Pro"/>
          <w:color w:val="000000" w:themeColor="text1"/>
          <w:sz w:val="23"/>
          <w:szCs w:val="23"/>
        </w:rPr>
        <w:t>para conocer la participación de éstos en las actividades desarrolladas en el programa de Bienestar Social y los planes de incentivos</w:t>
      </w:r>
      <w:r w:rsidR="00CA1A74">
        <w:rPr>
          <w:rFonts w:ascii="Franklin Gothic Book" w:hAnsi="Franklin Gothic Book" w:cs="Minion Pro"/>
          <w:color w:val="000000" w:themeColor="text1"/>
          <w:sz w:val="23"/>
          <w:szCs w:val="23"/>
        </w:rPr>
        <w:t xml:space="preserve"> de acuerdo a los</w:t>
      </w:r>
      <w:r w:rsidR="006C2760" w:rsidRPr="00362805">
        <w:rPr>
          <w:rFonts w:ascii="Franklin Gothic Book" w:hAnsi="Franklin Gothic Book"/>
          <w:color w:val="000000" w:themeColor="text1"/>
        </w:rPr>
        <w:t xml:space="preserve"> resultados obtenidos de </w:t>
      </w:r>
      <w:r w:rsidR="003830A8" w:rsidRPr="00362805">
        <w:rPr>
          <w:rFonts w:ascii="Franklin Gothic Book" w:hAnsi="Franklin Gothic Book"/>
          <w:color w:val="000000" w:themeColor="text1"/>
        </w:rPr>
        <w:t>la encuesta</w:t>
      </w:r>
      <w:r w:rsidR="00727356">
        <w:rPr>
          <w:rFonts w:ascii="Franklin Gothic Book" w:hAnsi="Franklin Gothic Book"/>
          <w:color w:val="000000" w:themeColor="text1"/>
        </w:rPr>
        <w:t xml:space="preserve"> </w:t>
      </w:r>
      <w:r w:rsidR="00E827DB" w:rsidRPr="00362805">
        <w:rPr>
          <w:rFonts w:ascii="Franklin Gothic Book" w:hAnsi="Franklin Gothic Book"/>
          <w:color w:val="000000" w:themeColor="text1"/>
        </w:rPr>
        <w:t xml:space="preserve">se </w:t>
      </w:r>
      <w:r w:rsidRPr="00362805">
        <w:rPr>
          <w:rFonts w:ascii="Franklin Gothic Book" w:hAnsi="Franklin Gothic Book"/>
          <w:color w:val="000000" w:themeColor="text1"/>
        </w:rPr>
        <w:t>formula</w:t>
      </w:r>
      <w:r w:rsidR="00E827DB" w:rsidRPr="00362805">
        <w:rPr>
          <w:rFonts w:ascii="Franklin Gothic Book" w:hAnsi="Franklin Gothic Book"/>
          <w:color w:val="000000" w:themeColor="text1"/>
        </w:rPr>
        <w:t xml:space="preserve"> el  presente proyecto de </w:t>
      </w:r>
      <w:r w:rsidR="003830A8" w:rsidRPr="00362805">
        <w:rPr>
          <w:rFonts w:ascii="Franklin Gothic Book" w:hAnsi="Franklin Gothic Book"/>
          <w:color w:val="000000" w:themeColor="text1"/>
        </w:rPr>
        <w:t>P</w:t>
      </w:r>
      <w:r w:rsidR="00E827DB" w:rsidRPr="00362805">
        <w:rPr>
          <w:rFonts w:ascii="Franklin Gothic Book" w:hAnsi="Franklin Gothic Book"/>
          <w:color w:val="000000" w:themeColor="text1"/>
        </w:rPr>
        <w:t xml:space="preserve">lan  de Bienestar social y  estímulos para </w:t>
      </w:r>
      <w:r w:rsidR="00100923" w:rsidRPr="00362805">
        <w:rPr>
          <w:rFonts w:ascii="Franklin Gothic Book" w:hAnsi="Franklin Gothic Book"/>
          <w:color w:val="000000" w:themeColor="text1"/>
        </w:rPr>
        <w:t>la vigencia del</w:t>
      </w:r>
      <w:r w:rsidR="00E827DB" w:rsidRPr="00362805">
        <w:rPr>
          <w:rFonts w:ascii="Franklin Gothic Book" w:hAnsi="Franklin Gothic Book"/>
          <w:color w:val="000000" w:themeColor="text1"/>
        </w:rPr>
        <w:t xml:space="preserve"> 201</w:t>
      </w:r>
      <w:r w:rsidR="005C0FF6" w:rsidRPr="00362805">
        <w:rPr>
          <w:rFonts w:ascii="Franklin Gothic Book" w:hAnsi="Franklin Gothic Book"/>
          <w:color w:val="000000" w:themeColor="text1"/>
        </w:rPr>
        <w:t>5</w:t>
      </w:r>
      <w:r w:rsidR="00E827DB" w:rsidRPr="00362805">
        <w:rPr>
          <w:rFonts w:ascii="Franklin Gothic Book" w:hAnsi="Franklin Gothic Book"/>
          <w:color w:val="000000" w:themeColor="text1"/>
        </w:rPr>
        <w:t>.</w:t>
      </w:r>
    </w:p>
    <w:p w:rsidR="00FA1E99" w:rsidRPr="00820600" w:rsidRDefault="00100923"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JUSTIFICACIÓ</w:t>
      </w:r>
      <w:r w:rsidR="00FA1E99" w:rsidRPr="00820600">
        <w:rPr>
          <w:rFonts w:ascii="Franklin Gothic Book" w:hAnsi="Franklin Gothic Book"/>
          <w:b/>
          <w:color w:val="000000" w:themeColor="text1"/>
          <w:sz w:val="24"/>
          <w:szCs w:val="24"/>
        </w:rPr>
        <w:t>N</w:t>
      </w:r>
    </w:p>
    <w:p w:rsidR="004752DA" w:rsidRPr="00362805" w:rsidRDefault="004F253C" w:rsidP="00820600">
      <w:pPr>
        <w:pStyle w:val="Pa10"/>
        <w:spacing w:before="160" w:after="100"/>
        <w:jc w:val="both"/>
        <w:rPr>
          <w:rFonts w:ascii="Franklin Gothic Book" w:hAnsi="Franklin Gothic Book" w:cs="Minion Pro"/>
          <w:color w:val="000000" w:themeColor="text1"/>
          <w:sz w:val="23"/>
          <w:szCs w:val="23"/>
        </w:rPr>
      </w:pPr>
      <w:r w:rsidRPr="00362805">
        <w:rPr>
          <w:rFonts w:ascii="Franklin Gothic Book" w:hAnsi="Franklin Gothic Book" w:cs="Minion Pro"/>
          <w:color w:val="000000" w:themeColor="text1"/>
          <w:sz w:val="23"/>
          <w:szCs w:val="23"/>
        </w:rPr>
        <w:t>El Decreto Ley 1567 de 1998, la</w:t>
      </w:r>
      <w:r w:rsidR="004752DA" w:rsidRPr="00362805">
        <w:rPr>
          <w:rFonts w:ascii="Franklin Gothic Book" w:hAnsi="Franklin Gothic Book" w:cs="Minion Pro"/>
          <w:color w:val="000000" w:themeColor="text1"/>
          <w:sz w:val="23"/>
          <w:szCs w:val="23"/>
        </w:rPr>
        <w:t xml:space="preserve"> Ley 909 de 2004, y el Decreto 1227 de 2005</w:t>
      </w:r>
      <w:r w:rsidRPr="00362805">
        <w:rPr>
          <w:rFonts w:ascii="Franklin Gothic Book" w:hAnsi="Franklin Gothic Book" w:cs="Minion Pro"/>
          <w:color w:val="000000" w:themeColor="text1"/>
          <w:sz w:val="23"/>
          <w:szCs w:val="23"/>
        </w:rPr>
        <w:t>,</w:t>
      </w:r>
      <w:r w:rsidR="004752DA" w:rsidRPr="00362805">
        <w:rPr>
          <w:rFonts w:ascii="Franklin Gothic Book" w:hAnsi="Franklin Gothic Book" w:cs="Minion Pro"/>
          <w:color w:val="000000" w:themeColor="text1"/>
          <w:sz w:val="23"/>
          <w:szCs w:val="23"/>
        </w:rPr>
        <w:t xml:space="preserve"> reglamentan que las entidades deben organizar Sistemas de Estímulos para motivar el desempeño eficaz y el compromiso de sus empleados,</w:t>
      </w:r>
      <w:r w:rsidR="00656B13" w:rsidRPr="00362805">
        <w:rPr>
          <w:rFonts w:ascii="Franklin Gothic Book" w:hAnsi="Franklin Gothic Book" w:cs="Minion Pro"/>
          <w:color w:val="000000" w:themeColor="text1"/>
          <w:sz w:val="23"/>
          <w:szCs w:val="23"/>
        </w:rPr>
        <w:t xml:space="preserve"> implementando</w:t>
      </w:r>
      <w:r w:rsidR="004752DA" w:rsidRPr="00362805">
        <w:rPr>
          <w:rFonts w:ascii="Franklin Gothic Book" w:hAnsi="Franklin Gothic Book" w:cs="Minion Pro"/>
          <w:color w:val="000000" w:themeColor="text1"/>
          <w:sz w:val="23"/>
          <w:szCs w:val="23"/>
        </w:rPr>
        <w:t xml:space="preserve"> Programas de Bienestar Social</w:t>
      </w:r>
      <w:r w:rsidRPr="00362805">
        <w:rPr>
          <w:rFonts w:ascii="Franklin Gothic Book" w:hAnsi="Franklin Gothic Book" w:cs="Minion Pro"/>
          <w:color w:val="000000" w:themeColor="text1"/>
          <w:sz w:val="23"/>
          <w:szCs w:val="23"/>
        </w:rPr>
        <w:t>,</w:t>
      </w:r>
      <w:r w:rsidR="004752DA" w:rsidRPr="00362805">
        <w:rPr>
          <w:rFonts w:ascii="Franklin Gothic Book" w:hAnsi="Franklin Gothic Book" w:cs="Minion Pro"/>
          <w:color w:val="000000" w:themeColor="text1"/>
          <w:sz w:val="23"/>
          <w:szCs w:val="23"/>
        </w:rPr>
        <w:t xml:space="preserve"> que ofrezcan servicios de carácter deportivo, recreativo y vacacionales; artísticos y culturales, así como la promoción y prevención de la salud; capacitación informal en artes y artesanías u otras modalidades, al igual que la promoción de programas de vivienda ofrecidos por el Fondo Nacional del Ahorro, entre otros. </w:t>
      </w:r>
    </w:p>
    <w:p w:rsidR="006567AB" w:rsidRPr="00362805" w:rsidRDefault="006567AB" w:rsidP="00820600">
      <w:pPr>
        <w:pStyle w:val="Default"/>
        <w:jc w:val="both"/>
        <w:rPr>
          <w:rFonts w:ascii="Franklin Gothic Book" w:hAnsi="Franklin Gothic Book"/>
          <w:color w:val="000000" w:themeColor="text1"/>
        </w:rPr>
      </w:pPr>
    </w:p>
    <w:p w:rsidR="00D571E0" w:rsidRPr="00362805" w:rsidRDefault="004752DA" w:rsidP="00820600">
      <w:pPr>
        <w:pStyle w:val="Default"/>
        <w:jc w:val="both"/>
        <w:rPr>
          <w:rFonts w:ascii="Franklin Gothic Book" w:hAnsi="Franklin Gothic Book"/>
          <w:color w:val="000000" w:themeColor="text1"/>
          <w:sz w:val="23"/>
          <w:szCs w:val="23"/>
        </w:rPr>
      </w:pPr>
      <w:r w:rsidRPr="00362805">
        <w:rPr>
          <w:rFonts w:ascii="Franklin Gothic Book" w:hAnsi="Franklin Gothic Book"/>
          <w:color w:val="000000" w:themeColor="text1"/>
          <w:sz w:val="23"/>
          <w:szCs w:val="23"/>
        </w:rPr>
        <w:t>C</w:t>
      </w:r>
      <w:r w:rsidR="006567AB" w:rsidRPr="00362805">
        <w:rPr>
          <w:rFonts w:ascii="Franklin Gothic Book" w:hAnsi="Franklin Gothic Book"/>
          <w:color w:val="000000" w:themeColor="text1"/>
          <w:sz w:val="23"/>
          <w:szCs w:val="23"/>
        </w:rPr>
        <w:t xml:space="preserve">on </w:t>
      </w:r>
      <w:r w:rsidR="0017398A" w:rsidRPr="00362805">
        <w:rPr>
          <w:rFonts w:ascii="Franklin Gothic Book" w:hAnsi="Franklin Gothic Book"/>
          <w:color w:val="000000" w:themeColor="text1"/>
        </w:rPr>
        <w:t>la</w:t>
      </w:r>
      <w:r w:rsidR="00FA1E99" w:rsidRPr="00362805">
        <w:rPr>
          <w:rFonts w:ascii="Franklin Gothic Book" w:hAnsi="Franklin Gothic Book"/>
          <w:color w:val="000000" w:themeColor="text1"/>
        </w:rPr>
        <w:t xml:space="preserve">s </w:t>
      </w:r>
      <w:r w:rsidR="0017398A" w:rsidRPr="00362805">
        <w:rPr>
          <w:rFonts w:ascii="Franklin Gothic Book" w:hAnsi="Franklin Gothic Book"/>
          <w:color w:val="000000" w:themeColor="text1"/>
        </w:rPr>
        <w:t>herramientas</w:t>
      </w:r>
      <w:r w:rsidR="00FA1E99" w:rsidRPr="00362805">
        <w:rPr>
          <w:rFonts w:ascii="Franklin Gothic Book" w:hAnsi="Franklin Gothic Book"/>
          <w:color w:val="000000" w:themeColor="text1"/>
        </w:rPr>
        <w:t xml:space="preserve"> que hasta la fecha ha</w:t>
      </w:r>
      <w:r w:rsidR="0017398A" w:rsidRPr="00362805">
        <w:rPr>
          <w:rFonts w:ascii="Franklin Gothic Book" w:hAnsi="Franklin Gothic Book"/>
          <w:color w:val="000000" w:themeColor="text1"/>
        </w:rPr>
        <w:t xml:space="preserve"> tenido </w:t>
      </w:r>
      <w:r w:rsidR="00FA1E99" w:rsidRPr="00362805">
        <w:rPr>
          <w:rFonts w:ascii="Franklin Gothic Book" w:hAnsi="Franklin Gothic Book"/>
          <w:color w:val="000000" w:themeColor="text1"/>
        </w:rPr>
        <w:t xml:space="preserve">la Entidad y las diferentes mediciones de las  </w:t>
      </w:r>
      <w:r w:rsidR="0075251E" w:rsidRPr="00362805">
        <w:rPr>
          <w:rFonts w:ascii="Franklin Gothic Book" w:hAnsi="Franklin Gothic Book"/>
          <w:color w:val="000000" w:themeColor="text1"/>
        </w:rPr>
        <w:t>necesidades</w:t>
      </w:r>
      <w:r w:rsidR="00FA1E99" w:rsidRPr="00362805">
        <w:rPr>
          <w:rFonts w:ascii="Franklin Gothic Book" w:hAnsi="Franklin Gothic Book"/>
          <w:color w:val="000000" w:themeColor="text1"/>
        </w:rPr>
        <w:t xml:space="preserve"> de </w:t>
      </w:r>
      <w:r w:rsidR="0075251E" w:rsidRPr="00362805">
        <w:rPr>
          <w:rFonts w:ascii="Franklin Gothic Book" w:hAnsi="Franklin Gothic Book"/>
          <w:color w:val="000000" w:themeColor="text1"/>
        </w:rPr>
        <w:t>bienestar</w:t>
      </w:r>
      <w:r w:rsidR="00147AA8" w:rsidRPr="00362805">
        <w:rPr>
          <w:rFonts w:ascii="Franklin Gothic Book" w:hAnsi="Franklin Gothic Book"/>
          <w:color w:val="000000" w:themeColor="text1"/>
        </w:rPr>
        <w:t>,</w:t>
      </w:r>
      <w:r w:rsidR="0075251E" w:rsidRPr="00362805">
        <w:rPr>
          <w:rFonts w:ascii="Franklin Gothic Book" w:hAnsi="Franklin Gothic Book"/>
          <w:color w:val="000000" w:themeColor="text1"/>
        </w:rPr>
        <w:t xml:space="preserve"> se</w:t>
      </w:r>
      <w:r w:rsidR="004F253C" w:rsidRPr="00362805">
        <w:rPr>
          <w:rFonts w:ascii="Franklin Gothic Book" w:hAnsi="Franklin Gothic Book"/>
          <w:color w:val="000000" w:themeColor="text1"/>
        </w:rPr>
        <w:t xml:space="preserve"> </w:t>
      </w:r>
      <w:r w:rsidR="00FA1E99" w:rsidRPr="00362805">
        <w:rPr>
          <w:rFonts w:ascii="Franklin Gothic Book" w:hAnsi="Franklin Gothic Book"/>
          <w:color w:val="000000" w:themeColor="text1"/>
        </w:rPr>
        <w:t>desarrollar</w:t>
      </w:r>
      <w:r w:rsidR="00A21DF9" w:rsidRPr="00362805">
        <w:rPr>
          <w:rFonts w:ascii="Franklin Gothic Book" w:hAnsi="Franklin Gothic Book"/>
          <w:color w:val="000000" w:themeColor="text1"/>
        </w:rPr>
        <w:t xml:space="preserve">á el Sistema de </w:t>
      </w:r>
      <w:r w:rsidR="0017398A" w:rsidRPr="00362805">
        <w:rPr>
          <w:rFonts w:ascii="Franklin Gothic Book" w:hAnsi="Franklin Gothic Book"/>
          <w:color w:val="000000" w:themeColor="text1"/>
        </w:rPr>
        <w:t>E</w:t>
      </w:r>
      <w:r w:rsidR="00A21DF9" w:rsidRPr="00362805">
        <w:rPr>
          <w:rFonts w:ascii="Franklin Gothic Book" w:hAnsi="Franklin Gothic Book"/>
          <w:color w:val="000000" w:themeColor="text1"/>
        </w:rPr>
        <w:t xml:space="preserve">stímulos con los </w:t>
      </w:r>
      <w:r w:rsidR="00FA1E99" w:rsidRPr="00362805">
        <w:rPr>
          <w:rFonts w:ascii="Franklin Gothic Book" w:hAnsi="Franklin Gothic Book"/>
          <w:color w:val="000000" w:themeColor="text1"/>
        </w:rPr>
        <w:t>programa</w:t>
      </w:r>
      <w:r w:rsidR="00A21DF9" w:rsidRPr="00362805">
        <w:rPr>
          <w:rFonts w:ascii="Franklin Gothic Book" w:hAnsi="Franklin Gothic Book"/>
          <w:color w:val="000000" w:themeColor="text1"/>
        </w:rPr>
        <w:t>s</w:t>
      </w:r>
      <w:r w:rsidR="00FA1E99" w:rsidRPr="00362805">
        <w:rPr>
          <w:rFonts w:ascii="Franklin Gothic Book" w:hAnsi="Franklin Gothic Book"/>
          <w:color w:val="000000" w:themeColor="text1"/>
        </w:rPr>
        <w:t xml:space="preserve"> de </w:t>
      </w:r>
      <w:r w:rsidR="006567AB" w:rsidRPr="00362805">
        <w:rPr>
          <w:rFonts w:ascii="Franklin Gothic Book" w:hAnsi="Franklin Gothic Book"/>
          <w:color w:val="000000" w:themeColor="text1"/>
        </w:rPr>
        <w:t>protección y servicio sociales como</w:t>
      </w:r>
      <w:r w:rsidR="004F253C" w:rsidRPr="00362805">
        <w:rPr>
          <w:rFonts w:ascii="Franklin Gothic Book" w:hAnsi="Franklin Gothic Book"/>
          <w:color w:val="000000" w:themeColor="text1"/>
        </w:rPr>
        <w:t xml:space="preserve"> </w:t>
      </w:r>
      <w:r w:rsidR="006567AB" w:rsidRPr="00362805">
        <w:rPr>
          <w:rFonts w:ascii="Franklin Gothic Book" w:hAnsi="Franklin Gothic Book"/>
          <w:color w:val="000000" w:themeColor="text1"/>
        </w:rPr>
        <w:t xml:space="preserve">deportivos, recreativos, vacacionales, artísticos y culturales, de </w:t>
      </w:r>
      <w:r w:rsidR="00A21DF9" w:rsidRPr="00362805">
        <w:rPr>
          <w:rFonts w:ascii="Franklin Gothic Book" w:hAnsi="Franklin Gothic Book"/>
          <w:color w:val="000000" w:themeColor="text1"/>
        </w:rPr>
        <w:t>incentivos,</w:t>
      </w:r>
      <w:r w:rsidR="0017398A" w:rsidRPr="00362805">
        <w:rPr>
          <w:rFonts w:ascii="Franklin Gothic Book" w:hAnsi="Franklin Gothic Book"/>
          <w:color w:val="000000" w:themeColor="text1"/>
        </w:rPr>
        <w:t xml:space="preserve"> </w:t>
      </w:r>
      <w:r w:rsidR="00FA1E99" w:rsidRPr="00362805">
        <w:rPr>
          <w:rFonts w:ascii="Franklin Gothic Book" w:hAnsi="Franklin Gothic Book"/>
          <w:color w:val="000000" w:themeColor="text1"/>
        </w:rPr>
        <w:t>encaminado</w:t>
      </w:r>
      <w:r w:rsidR="00C412E1" w:rsidRPr="00362805">
        <w:rPr>
          <w:rFonts w:ascii="Franklin Gothic Book" w:hAnsi="Franklin Gothic Book"/>
          <w:color w:val="000000" w:themeColor="text1"/>
        </w:rPr>
        <w:t>s</w:t>
      </w:r>
      <w:r w:rsidR="00147AA8" w:rsidRPr="00362805">
        <w:rPr>
          <w:rFonts w:ascii="Franklin Gothic Book" w:hAnsi="Franklin Gothic Book"/>
          <w:color w:val="000000" w:themeColor="text1"/>
        </w:rPr>
        <w:t xml:space="preserve"> a </w:t>
      </w:r>
      <w:r w:rsidR="00FA1E99" w:rsidRPr="00362805">
        <w:rPr>
          <w:rFonts w:ascii="Franklin Gothic Book" w:hAnsi="Franklin Gothic Book"/>
          <w:color w:val="000000" w:themeColor="text1"/>
        </w:rPr>
        <w:t xml:space="preserve">elevar los niveles de </w:t>
      </w:r>
      <w:r w:rsidR="0017398A" w:rsidRPr="00362805">
        <w:rPr>
          <w:rFonts w:ascii="Franklin Gothic Book" w:hAnsi="Franklin Gothic Book"/>
          <w:color w:val="000000" w:themeColor="text1"/>
        </w:rPr>
        <w:t>bienestar</w:t>
      </w:r>
      <w:r w:rsidR="00A21DF9" w:rsidRPr="00362805">
        <w:rPr>
          <w:rFonts w:ascii="Franklin Gothic Book" w:hAnsi="Franklin Gothic Book"/>
          <w:color w:val="000000" w:themeColor="text1"/>
        </w:rPr>
        <w:t>,</w:t>
      </w:r>
      <w:r w:rsidR="00147AA8" w:rsidRPr="00362805">
        <w:rPr>
          <w:rFonts w:ascii="Franklin Gothic Book" w:hAnsi="Franklin Gothic Book"/>
          <w:color w:val="000000" w:themeColor="text1"/>
        </w:rPr>
        <w:t xml:space="preserve"> motivando</w:t>
      </w:r>
      <w:r w:rsidR="00FA1E99" w:rsidRPr="00362805">
        <w:rPr>
          <w:rFonts w:ascii="Franklin Gothic Book" w:hAnsi="Franklin Gothic Book"/>
          <w:color w:val="000000" w:themeColor="text1"/>
        </w:rPr>
        <w:t xml:space="preserve"> el desemp</w:t>
      </w:r>
      <w:r w:rsidR="00A21DF9" w:rsidRPr="00362805">
        <w:rPr>
          <w:rFonts w:ascii="Franklin Gothic Book" w:hAnsi="Franklin Gothic Book"/>
          <w:color w:val="000000" w:themeColor="text1"/>
        </w:rPr>
        <w:t xml:space="preserve">eño de los funcionarios, </w:t>
      </w:r>
      <w:r w:rsidR="0017398A" w:rsidRPr="00362805">
        <w:rPr>
          <w:rFonts w:ascii="Franklin Gothic Book" w:hAnsi="Franklin Gothic Book"/>
          <w:color w:val="000000" w:themeColor="text1"/>
        </w:rPr>
        <w:t>incluyendo dentro los programas actividades que vayan dirigidas a sus familias (entendiéndose por familia</w:t>
      </w:r>
      <w:r w:rsidR="00147AA8" w:rsidRPr="00362805">
        <w:rPr>
          <w:rFonts w:ascii="Franklin Gothic Book" w:hAnsi="Franklin Gothic Book"/>
          <w:color w:val="000000" w:themeColor="text1"/>
        </w:rPr>
        <w:t xml:space="preserve"> </w:t>
      </w:r>
      <w:r w:rsidR="00147AA8" w:rsidRPr="00362805">
        <w:rPr>
          <w:rFonts w:ascii="Franklin Gothic Book" w:hAnsi="Franklin Gothic Book"/>
          <w:color w:val="000000" w:themeColor="text1"/>
          <w:sz w:val="23"/>
          <w:szCs w:val="23"/>
        </w:rPr>
        <w:t>el cónyuge o compañero</w:t>
      </w:r>
      <w:r w:rsidR="00E32797" w:rsidRPr="00362805">
        <w:rPr>
          <w:rFonts w:ascii="Franklin Gothic Book" w:hAnsi="Franklin Gothic Book"/>
          <w:color w:val="000000" w:themeColor="text1"/>
          <w:sz w:val="23"/>
          <w:szCs w:val="23"/>
        </w:rPr>
        <w:t xml:space="preserve"> </w:t>
      </w:r>
      <w:r w:rsidR="00147AA8" w:rsidRPr="00362805">
        <w:rPr>
          <w:rFonts w:ascii="Franklin Gothic Book" w:hAnsi="Franklin Gothic Book"/>
          <w:color w:val="000000" w:themeColor="text1"/>
          <w:sz w:val="23"/>
          <w:szCs w:val="23"/>
        </w:rPr>
        <w:t>(a) permanente, los padres del empleado y los hijos menores de 18 años o discapacitados mayores que dependan económicamente</w:t>
      </w:r>
      <w:r w:rsidR="001F70D7" w:rsidRPr="00362805">
        <w:rPr>
          <w:rFonts w:ascii="Franklin Gothic Book" w:hAnsi="Franklin Gothic Book"/>
          <w:color w:val="000000" w:themeColor="text1"/>
          <w:sz w:val="23"/>
          <w:szCs w:val="23"/>
        </w:rPr>
        <w:t xml:space="preserve"> de </w:t>
      </w:r>
      <w:r w:rsidR="00147AA8" w:rsidRPr="00362805">
        <w:rPr>
          <w:rFonts w:ascii="Franklin Gothic Book" w:hAnsi="Franklin Gothic Book"/>
          <w:color w:val="000000" w:themeColor="text1"/>
          <w:sz w:val="23"/>
          <w:szCs w:val="23"/>
        </w:rPr>
        <w:t>él)</w:t>
      </w:r>
      <w:r w:rsidR="00E32797" w:rsidRPr="00362805">
        <w:rPr>
          <w:rFonts w:ascii="Franklin Gothic Book" w:hAnsi="Franklin Gothic Book"/>
          <w:color w:val="000000" w:themeColor="text1"/>
          <w:sz w:val="23"/>
          <w:szCs w:val="23"/>
        </w:rPr>
        <w:t>, según lo señala el</w:t>
      </w:r>
      <w:r w:rsidR="0017398A" w:rsidRPr="00362805">
        <w:rPr>
          <w:rFonts w:ascii="Franklin Gothic Book" w:hAnsi="Franklin Gothic Book"/>
          <w:color w:val="000000" w:themeColor="text1"/>
        </w:rPr>
        <w:t xml:space="preserve"> </w:t>
      </w:r>
      <w:r w:rsidR="00D571E0" w:rsidRPr="00362805">
        <w:rPr>
          <w:rFonts w:ascii="Franklin Gothic Book" w:hAnsi="Franklin Gothic Book"/>
          <w:bCs/>
          <w:color w:val="000000" w:themeColor="text1"/>
          <w:sz w:val="23"/>
          <w:szCs w:val="23"/>
        </w:rPr>
        <w:t>Parágrafo 2</w:t>
      </w:r>
      <w:r w:rsidR="00D571E0" w:rsidRPr="00362805">
        <w:rPr>
          <w:rFonts w:ascii="Franklin Gothic Book" w:hAnsi="Franklin Gothic Book"/>
          <w:color w:val="000000" w:themeColor="text1"/>
          <w:sz w:val="23"/>
          <w:szCs w:val="23"/>
        </w:rPr>
        <w:t xml:space="preserve">º del </w:t>
      </w:r>
      <w:r w:rsidR="00D571E0" w:rsidRPr="00362805">
        <w:rPr>
          <w:rFonts w:ascii="Franklin Gothic Book" w:hAnsi="Franklin Gothic Book"/>
          <w:color w:val="000000" w:themeColor="text1"/>
        </w:rPr>
        <w:t xml:space="preserve"> artículo 70 del Decreto 1227 de 2005</w:t>
      </w:r>
      <w:r w:rsidR="00E32797" w:rsidRPr="00362805">
        <w:rPr>
          <w:rFonts w:ascii="Franklin Gothic Book" w:hAnsi="Franklin Gothic Book"/>
          <w:color w:val="000000" w:themeColor="text1"/>
        </w:rPr>
        <w:t>.</w:t>
      </w:r>
      <w:r w:rsidR="00D571E0" w:rsidRPr="00362805">
        <w:rPr>
          <w:rFonts w:ascii="Franklin Gothic Book" w:hAnsi="Franklin Gothic Book"/>
          <w:color w:val="000000" w:themeColor="text1"/>
          <w:sz w:val="23"/>
          <w:szCs w:val="23"/>
        </w:rPr>
        <w:t xml:space="preserve"> </w:t>
      </w:r>
    </w:p>
    <w:p w:rsidR="007A0CC7" w:rsidRDefault="007A0CC7" w:rsidP="00820600">
      <w:pPr>
        <w:jc w:val="both"/>
        <w:rPr>
          <w:rFonts w:ascii="Franklin Gothic Book" w:hAnsi="Franklin Gothic Book" w:cs="Minion Pro"/>
          <w:color w:val="000000" w:themeColor="text1"/>
          <w:sz w:val="23"/>
          <w:szCs w:val="23"/>
        </w:rPr>
      </w:pPr>
    </w:p>
    <w:p w:rsidR="00D571E0" w:rsidRPr="00820600" w:rsidRDefault="00354D84" w:rsidP="00820600">
      <w:pPr>
        <w:jc w:val="both"/>
        <w:rPr>
          <w:rFonts w:ascii="Franklin Gothic Book" w:hAnsi="Franklin Gothic Book" w:cs="Arial"/>
          <w:color w:val="000000" w:themeColor="text1"/>
          <w:sz w:val="24"/>
          <w:szCs w:val="24"/>
        </w:rPr>
      </w:pPr>
      <w:r w:rsidRPr="00362805">
        <w:rPr>
          <w:rFonts w:ascii="Franklin Gothic Book" w:hAnsi="Franklin Gothic Book" w:cs="Minion Pro"/>
          <w:color w:val="000000" w:themeColor="text1"/>
          <w:sz w:val="23"/>
          <w:szCs w:val="23"/>
        </w:rPr>
        <w:t>Lo anterior acorde a lo dispuesto en el</w:t>
      </w:r>
      <w:r w:rsidR="004752DA" w:rsidRPr="00362805">
        <w:rPr>
          <w:rFonts w:ascii="Franklin Gothic Book" w:hAnsi="Franklin Gothic Book" w:cs="Minion Pro"/>
          <w:color w:val="000000" w:themeColor="text1"/>
          <w:sz w:val="23"/>
          <w:szCs w:val="23"/>
        </w:rPr>
        <w:t xml:space="preserve"> Decreto 1567 de 1998, </w:t>
      </w:r>
      <w:r w:rsidR="0014590B" w:rsidRPr="00362805">
        <w:rPr>
          <w:rFonts w:ascii="Franklin Gothic Book" w:hAnsi="Franklin Gothic Book" w:cs="Minion Pro"/>
          <w:color w:val="000000" w:themeColor="text1"/>
          <w:sz w:val="23"/>
          <w:szCs w:val="23"/>
        </w:rPr>
        <w:t xml:space="preserve">el cual señala que los </w:t>
      </w:r>
      <w:r w:rsidR="004752DA" w:rsidRPr="00362805">
        <w:rPr>
          <w:rFonts w:ascii="Franklin Gothic Book" w:hAnsi="Franklin Gothic Book" w:cs="Minion Pro"/>
          <w:color w:val="000000" w:themeColor="text1"/>
          <w:sz w:val="23"/>
          <w:szCs w:val="23"/>
        </w:rPr>
        <w:t>Programas de Bienestar Social deben ser entendidos como “aquellos procesos permanentes</w:t>
      </w:r>
      <w:r w:rsidR="004752DA" w:rsidRPr="00362805">
        <w:rPr>
          <w:rStyle w:val="EncabezadoCar"/>
          <w:rFonts w:ascii="Franklin Gothic Book" w:hAnsi="Franklin Gothic Book"/>
          <w:color w:val="000000" w:themeColor="text1"/>
        </w:rPr>
        <w:t xml:space="preserve"> </w:t>
      </w:r>
      <w:r w:rsidR="004752DA" w:rsidRPr="00362805">
        <w:rPr>
          <w:rStyle w:val="A6"/>
          <w:rFonts w:ascii="Franklin Gothic Book" w:hAnsi="Franklin Gothic Book"/>
          <w:color w:val="000000" w:themeColor="text1"/>
        </w:rPr>
        <w:t>orientados a crear, mantener y mejorar las condiciones que favorezcan el desarrollo integral del empleado, el mejoramiento de su nivel de vida y el de su familia</w:t>
      </w:r>
      <w:r w:rsidR="004752DA" w:rsidRPr="00820600">
        <w:rPr>
          <w:rStyle w:val="A6"/>
          <w:rFonts w:ascii="Franklin Gothic Book" w:hAnsi="Franklin Gothic Book"/>
        </w:rPr>
        <w:t>”.</w:t>
      </w:r>
    </w:p>
    <w:p w:rsidR="00FA1E99" w:rsidRPr="003830A8" w:rsidRDefault="00FA1E99" w:rsidP="00820600">
      <w:pPr>
        <w:jc w:val="both"/>
        <w:rPr>
          <w:rFonts w:ascii="Franklin Gothic Book" w:hAnsi="Franklin Gothic Book"/>
          <w:b/>
          <w:color w:val="000000" w:themeColor="text1"/>
          <w:sz w:val="24"/>
          <w:szCs w:val="24"/>
        </w:rPr>
      </w:pPr>
      <w:r w:rsidRPr="003830A8">
        <w:rPr>
          <w:rFonts w:ascii="Franklin Gothic Book" w:hAnsi="Franklin Gothic Book"/>
          <w:b/>
          <w:color w:val="000000" w:themeColor="text1"/>
          <w:sz w:val="24"/>
          <w:szCs w:val="24"/>
        </w:rPr>
        <w:t>OBJETIVO</w:t>
      </w:r>
      <w:r w:rsidR="004A0698" w:rsidRPr="003830A8">
        <w:rPr>
          <w:rFonts w:ascii="Franklin Gothic Book" w:hAnsi="Franklin Gothic Book"/>
          <w:b/>
          <w:color w:val="000000" w:themeColor="text1"/>
          <w:sz w:val="24"/>
          <w:szCs w:val="24"/>
        </w:rPr>
        <w:t>:</w:t>
      </w:r>
    </w:p>
    <w:p w:rsidR="004A0698" w:rsidRPr="00362805" w:rsidRDefault="008612FF"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Mejorar la calidad de vida de los</w:t>
      </w:r>
      <w:r w:rsidR="00116A67" w:rsidRPr="00362805">
        <w:rPr>
          <w:rFonts w:ascii="Franklin Gothic Book" w:hAnsi="Franklin Gothic Book"/>
          <w:color w:val="000000" w:themeColor="text1"/>
          <w:sz w:val="24"/>
          <w:szCs w:val="24"/>
        </w:rPr>
        <w:t xml:space="preserve"> empleados públicos</w:t>
      </w:r>
      <w:r w:rsidRPr="00362805">
        <w:rPr>
          <w:rFonts w:ascii="Franklin Gothic Book" w:hAnsi="Franklin Gothic Book"/>
          <w:color w:val="000000" w:themeColor="text1"/>
          <w:sz w:val="24"/>
          <w:szCs w:val="24"/>
        </w:rPr>
        <w:t xml:space="preserve"> del Ministerio de Transporte y sus familias, fomentar una cultura organizacional que manifieste</w:t>
      </w:r>
      <w:r w:rsidR="00A07386" w:rsidRPr="00362805">
        <w:rPr>
          <w:rFonts w:ascii="Franklin Gothic Book" w:hAnsi="Franklin Gothic Book"/>
          <w:color w:val="000000" w:themeColor="text1"/>
          <w:sz w:val="24"/>
          <w:szCs w:val="24"/>
        </w:rPr>
        <w:t xml:space="preserve"> su</w:t>
      </w:r>
      <w:r w:rsidRPr="00362805">
        <w:rPr>
          <w:rFonts w:ascii="Franklin Gothic Book" w:hAnsi="Franklin Gothic Book"/>
          <w:color w:val="000000" w:themeColor="text1"/>
          <w:sz w:val="24"/>
          <w:szCs w:val="24"/>
        </w:rPr>
        <w:t xml:space="preserve"> sentido de pertenencia, motivación y </w:t>
      </w:r>
      <w:r w:rsidR="00513EF3" w:rsidRPr="00362805">
        <w:rPr>
          <w:rFonts w:ascii="Franklin Gothic Book" w:hAnsi="Franklin Gothic Book"/>
          <w:color w:val="000000" w:themeColor="text1"/>
          <w:sz w:val="24"/>
          <w:szCs w:val="24"/>
        </w:rPr>
        <w:t>calidez</w:t>
      </w:r>
      <w:r w:rsidRPr="00362805">
        <w:rPr>
          <w:rFonts w:ascii="Franklin Gothic Book" w:hAnsi="Franklin Gothic Book"/>
          <w:color w:val="000000" w:themeColor="text1"/>
          <w:sz w:val="24"/>
          <w:szCs w:val="24"/>
        </w:rPr>
        <w:t xml:space="preserve"> humana en la prestación de</w:t>
      </w:r>
      <w:r w:rsidR="00A07386" w:rsidRPr="00362805">
        <w:rPr>
          <w:rFonts w:ascii="Franklin Gothic Book" w:hAnsi="Franklin Gothic Book"/>
          <w:color w:val="000000" w:themeColor="text1"/>
          <w:sz w:val="24"/>
          <w:szCs w:val="24"/>
        </w:rPr>
        <w:t>l</w:t>
      </w:r>
      <w:r w:rsidRPr="00362805">
        <w:rPr>
          <w:rFonts w:ascii="Franklin Gothic Book" w:hAnsi="Franklin Gothic Book"/>
          <w:color w:val="000000" w:themeColor="text1"/>
          <w:sz w:val="24"/>
          <w:szCs w:val="24"/>
        </w:rPr>
        <w:t xml:space="preserve"> servicio, a</w:t>
      </w:r>
      <w:r w:rsidR="006567AB" w:rsidRPr="00362805">
        <w:rPr>
          <w:rFonts w:ascii="Franklin Gothic Book" w:hAnsi="Franklin Gothic Book"/>
          <w:color w:val="000000" w:themeColor="text1"/>
          <w:sz w:val="24"/>
          <w:szCs w:val="24"/>
        </w:rPr>
        <w:t>delanta</w:t>
      </w:r>
      <w:r w:rsidRPr="00362805">
        <w:rPr>
          <w:rFonts w:ascii="Franklin Gothic Book" w:hAnsi="Franklin Gothic Book"/>
          <w:color w:val="000000" w:themeColor="text1"/>
          <w:sz w:val="24"/>
          <w:szCs w:val="24"/>
        </w:rPr>
        <w:t>ndo</w:t>
      </w:r>
      <w:r w:rsidR="006567AB" w:rsidRPr="00362805">
        <w:rPr>
          <w:rFonts w:ascii="Franklin Gothic Book" w:hAnsi="Franklin Gothic Book"/>
          <w:color w:val="000000" w:themeColor="text1"/>
          <w:sz w:val="24"/>
          <w:szCs w:val="24"/>
        </w:rPr>
        <w:t xml:space="preserve"> programas </w:t>
      </w:r>
      <w:r w:rsidR="006567AB" w:rsidRPr="00362805">
        <w:rPr>
          <w:rFonts w:ascii="Franklin Gothic Book" w:hAnsi="Franklin Gothic Book" w:cs="Arial"/>
          <w:color w:val="000000" w:themeColor="text1"/>
          <w:sz w:val="24"/>
          <w:szCs w:val="24"/>
        </w:rPr>
        <w:t>de protección y servicio social</w:t>
      </w:r>
      <w:r w:rsidR="00A07386" w:rsidRPr="00362805">
        <w:rPr>
          <w:rFonts w:ascii="Franklin Gothic Book" w:hAnsi="Franklin Gothic Book" w:cs="Arial"/>
          <w:color w:val="000000" w:themeColor="text1"/>
          <w:sz w:val="24"/>
          <w:szCs w:val="24"/>
        </w:rPr>
        <w:t>,</w:t>
      </w:r>
      <w:r w:rsidR="006567AB" w:rsidRPr="00362805">
        <w:rPr>
          <w:rFonts w:ascii="Franklin Gothic Book" w:hAnsi="Franklin Gothic Book" w:cs="Arial"/>
          <w:color w:val="000000" w:themeColor="text1"/>
          <w:sz w:val="24"/>
          <w:szCs w:val="24"/>
        </w:rPr>
        <w:t xml:space="preserve"> con el fin de </w:t>
      </w:r>
      <w:r w:rsidR="004752DA" w:rsidRPr="00362805">
        <w:rPr>
          <w:rFonts w:ascii="Franklin Gothic Book" w:hAnsi="Franklin Gothic Book" w:cs="Arial"/>
          <w:color w:val="000000" w:themeColor="text1"/>
          <w:sz w:val="24"/>
          <w:szCs w:val="24"/>
        </w:rPr>
        <w:t>fortalecer la vocación del servicio de</w:t>
      </w:r>
      <w:r w:rsidR="004A0698" w:rsidRPr="00362805">
        <w:rPr>
          <w:rFonts w:ascii="Franklin Gothic Book" w:hAnsi="Franklin Gothic Book"/>
          <w:color w:val="000000" w:themeColor="text1"/>
          <w:sz w:val="24"/>
          <w:szCs w:val="24"/>
        </w:rPr>
        <w:t xml:space="preserve"> los </w:t>
      </w:r>
      <w:r w:rsidR="00513EF3" w:rsidRPr="00362805">
        <w:rPr>
          <w:rFonts w:ascii="Franklin Gothic Book" w:hAnsi="Franklin Gothic Book"/>
          <w:color w:val="000000" w:themeColor="text1"/>
          <w:sz w:val="24"/>
          <w:szCs w:val="24"/>
        </w:rPr>
        <w:t>empleados</w:t>
      </w:r>
      <w:r w:rsidR="003B6055" w:rsidRPr="00362805">
        <w:rPr>
          <w:rFonts w:ascii="Franklin Gothic Book" w:hAnsi="Franklin Gothic Book"/>
          <w:color w:val="000000" w:themeColor="text1"/>
          <w:sz w:val="24"/>
          <w:szCs w:val="24"/>
        </w:rPr>
        <w:t xml:space="preserve"> públicos de la Entidad; a</w:t>
      </w:r>
      <w:r w:rsidR="004752DA" w:rsidRPr="00362805">
        <w:rPr>
          <w:rFonts w:ascii="Franklin Gothic Book" w:hAnsi="Franklin Gothic Book"/>
          <w:color w:val="000000" w:themeColor="text1"/>
          <w:sz w:val="24"/>
          <w:szCs w:val="24"/>
        </w:rPr>
        <w:t xml:space="preserve">umentando la satisfacción del funcionario </w:t>
      </w:r>
      <w:r w:rsidR="004A0698" w:rsidRPr="00362805">
        <w:rPr>
          <w:rFonts w:ascii="Franklin Gothic Book" w:hAnsi="Franklin Gothic Book"/>
          <w:color w:val="000000" w:themeColor="text1"/>
          <w:sz w:val="24"/>
          <w:szCs w:val="24"/>
        </w:rPr>
        <w:t xml:space="preserve">y sus familias </w:t>
      </w:r>
      <w:r w:rsidR="006567AB" w:rsidRPr="00362805">
        <w:rPr>
          <w:rFonts w:ascii="Franklin Gothic Book" w:hAnsi="Franklin Gothic Book"/>
          <w:color w:val="000000" w:themeColor="text1"/>
          <w:sz w:val="24"/>
          <w:szCs w:val="24"/>
        </w:rPr>
        <w:t>que conlleve a</w:t>
      </w:r>
      <w:r w:rsidR="004A0698" w:rsidRPr="00362805">
        <w:rPr>
          <w:rFonts w:ascii="Franklin Gothic Book" w:hAnsi="Franklin Gothic Book"/>
          <w:color w:val="000000" w:themeColor="text1"/>
          <w:sz w:val="24"/>
          <w:szCs w:val="24"/>
        </w:rPr>
        <w:t xml:space="preserve"> elevar los niveles de </w:t>
      </w:r>
      <w:r w:rsidR="00052888" w:rsidRPr="00362805">
        <w:rPr>
          <w:rFonts w:ascii="Franklin Gothic Book" w:hAnsi="Franklin Gothic Book"/>
          <w:color w:val="000000" w:themeColor="text1"/>
          <w:sz w:val="24"/>
          <w:szCs w:val="24"/>
        </w:rPr>
        <w:t>eficiencia, satisfacción, salud, desarrollo personal y familiar, lo cual contribuye al buen desempeño de su labor</w:t>
      </w:r>
      <w:r w:rsidR="004A0698" w:rsidRPr="00362805">
        <w:rPr>
          <w:rFonts w:ascii="Franklin Gothic Book" w:hAnsi="Franklin Gothic Book"/>
          <w:color w:val="000000" w:themeColor="text1"/>
          <w:sz w:val="24"/>
          <w:szCs w:val="24"/>
        </w:rPr>
        <w:t xml:space="preserve"> y </w:t>
      </w:r>
      <w:r w:rsidR="00A27A7B" w:rsidRPr="00362805">
        <w:rPr>
          <w:rFonts w:ascii="Franklin Gothic Book" w:hAnsi="Franklin Gothic Book"/>
          <w:color w:val="000000" w:themeColor="text1"/>
          <w:sz w:val="24"/>
          <w:szCs w:val="24"/>
        </w:rPr>
        <w:t>cumplimiento de los resultados institucionales.</w:t>
      </w:r>
    </w:p>
    <w:p w:rsidR="004C2F49" w:rsidRDefault="004C2F49" w:rsidP="00820600">
      <w:pPr>
        <w:jc w:val="both"/>
        <w:rPr>
          <w:rFonts w:ascii="Franklin Gothic Book" w:hAnsi="Franklin Gothic Book"/>
          <w:b/>
          <w:color w:val="000000" w:themeColor="text1"/>
          <w:sz w:val="24"/>
          <w:szCs w:val="24"/>
        </w:rPr>
      </w:pPr>
    </w:p>
    <w:p w:rsidR="004C2F49" w:rsidRDefault="004C2F49" w:rsidP="00820600">
      <w:pPr>
        <w:jc w:val="both"/>
        <w:rPr>
          <w:rFonts w:ascii="Franklin Gothic Book" w:hAnsi="Franklin Gothic Book"/>
          <w:b/>
          <w:color w:val="000000" w:themeColor="text1"/>
          <w:sz w:val="24"/>
          <w:szCs w:val="24"/>
        </w:rPr>
      </w:pPr>
    </w:p>
    <w:p w:rsidR="00FA1E99" w:rsidRPr="003830A8" w:rsidRDefault="00FA1E99" w:rsidP="00820600">
      <w:pPr>
        <w:jc w:val="both"/>
        <w:rPr>
          <w:rFonts w:ascii="Franklin Gothic Book" w:hAnsi="Franklin Gothic Book"/>
          <w:b/>
          <w:color w:val="000000" w:themeColor="text1"/>
          <w:sz w:val="24"/>
          <w:szCs w:val="24"/>
        </w:rPr>
      </w:pPr>
      <w:r w:rsidRPr="003830A8">
        <w:rPr>
          <w:rFonts w:ascii="Franklin Gothic Book" w:hAnsi="Franklin Gothic Book"/>
          <w:b/>
          <w:color w:val="000000" w:themeColor="text1"/>
          <w:sz w:val="24"/>
          <w:szCs w:val="24"/>
        </w:rPr>
        <w:t>DESCRIPCION DEL PROYECTO</w:t>
      </w:r>
    </w:p>
    <w:p w:rsidR="00680A7B" w:rsidRPr="00362805" w:rsidRDefault="00FA1E99"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 xml:space="preserve">Con el  </w:t>
      </w:r>
      <w:r w:rsidR="00F8074E" w:rsidRPr="00362805">
        <w:rPr>
          <w:rFonts w:ascii="Franklin Gothic Book" w:hAnsi="Franklin Gothic Book"/>
          <w:color w:val="000000" w:themeColor="text1"/>
          <w:sz w:val="24"/>
          <w:szCs w:val="24"/>
        </w:rPr>
        <w:t xml:space="preserve">Sistema de </w:t>
      </w:r>
      <w:r w:rsidR="00006251" w:rsidRPr="00362805">
        <w:rPr>
          <w:rFonts w:ascii="Franklin Gothic Book" w:hAnsi="Franklin Gothic Book"/>
          <w:color w:val="000000" w:themeColor="text1"/>
          <w:sz w:val="24"/>
          <w:szCs w:val="24"/>
        </w:rPr>
        <w:t>E</w:t>
      </w:r>
      <w:r w:rsidR="00F8074E" w:rsidRPr="00362805">
        <w:rPr>
          <w:rFonts w:ascii="Franklin Gothic Book" w:hAnsi="Franklin Gothic Book"/>
          <w:color w:val="000000" w:themeColor="text1"/>
          <w:sz w:val="24"/>
          <w:szCs w:val="24"/>
        </w:rPr>
        <w:t>stímulos</w:t>
      </w:r>
      <w:r w:rsidR="00006251" w:rsidRPr="00362805">
        <w:rPr>
          <w:rFonts w:ascii="Franklin Gothic Book" w:hAnsi="Franklin Gothic Book"/>
          <w:color w:val="000000" w:themeColor="text1"/>
          <w:sz w:val="24"/>
          <w:szCs w:val="24"/>
        </w:rPr>
        <w:t xml:space="preserve"> - P</w:t>
      </w:r>
      <w:r w:rsidR="00F8074E" w:rsidRPr="00362805">
        <w:rPr>
          <w:rFonts w:ascii="Franklin Gothic Book" w:hAnsi="Franklin Gothic Book"/>
          <w:color w:val="000000" w:themeColor="text1"/>
          <w:sz w:val="24"/>
          <w:szCs w:val="24"/>
        </w:rPr>
        <w:t xml:space="preserve">rogramas </w:t>
      </w:r>
      <w:r w:rsidRPr="00362805">
        <w:rPr>
          <w:rFonts w:ascii="Franklin Gothic Book" w:hAnsi="Franklin Gothic Book"/>
          <w:color w:val="000000" w:themeColor="text1"/>
          <w:sz w:val="24"/>
          <w:szCs w:val="24"/>
        </w:rPr>
        <w:t>de Bienestar</w:t>
      </w:r>
      <w:r w:rsidR="00006251" w:rsidRPr="00362805">
        <w:rPr>
          <w:rFonts w:ascii="Franklin Gothic Book" w:hAnsi="Franklin Gothic Book"/>
          <w:color w:val="000000" w:themeColor="text1"/>
          <w:sz w:val="24"/>
          <w:szCs w:val="24"/>
        </w:rPr>
        <w:t xml:space="preserve"> Social, Incentivos </w:t>
      </w:r>
      <w:r w:rsidR="00F8074E" w:rsidRPr="00362805">
        <w:rPr>
          <w:rFonts w:ascii="Franklin Gothic Book" w:hAnsi="Franklin Gothic Book"/>
          <w:color w:val="000000" w:themeColor="text1"/>
          <w:sz w:val="24"/>
          <w:szCs w:val="24"/>
        </w:rPr>
        <w:t xml:space="preserve"> y de acuerdo </w:t>
      </w:r>
      <w:r w:rsidR="006567AB" w:rsidRPr="00362805">
        <w:rPr>
          <w:rFonts w:ascii="Franklin Gothic Book" w:hAnsi="Franklin Gothic Book"/>
          <w:color w:val="000000" w:themeColor="text1"/>
          <w:sz w:val="24"/>
          <w:szCs w:val="24"/>
        </w:rPr>
        <w:t>con</w:t>
      </w:r>
      <w:r w:rsidR="00F8074E" w:rsidRPr="00362805">
        <w:rPr>
          <w:rFonts w:ascii="Franklin Gothic Book" w:hAnsi="Franklin Gothic Book"/>
          <w:color w:val="000000" w:themeColor="text1"/>
          <w:sz w:val="24"/>
          <w:szCs w:val="24"/>
        </w:rPr>
        <w:t xml:space="preserve"> los resultados </w:t>
      </w:r>
      <w:r w:rsidRPr="00362805">
        <w:rPr>
          <w:rFonts w:ascii="Franklin Gothic Book" w:hAnsi="Franklin Gothic Book"/>
          <w:color w:val="000000" w:themeColor="text1"/>
          <w:sz w:val="24"/>
          <w:szCs w:val="24"/>
        </w:rPr>
        <w:t>de l</w:t>
      </w:r>
      <w:r w:rsidR="000F7A83" w:rsidRPr="00362805">
        <w:rPr>
          <w:rFonts w:ascii="Franklin Gothic Book" w:hAnsi="Franklin Gothic Book"/>
          <w:color w:val="000000" w:themeColor="text1"/>
          <w:sz w:val="24"/>
          <w:szCs w:val="24"/>
        </w:rPr>
        <w:t>a</w:t>
      </w:r>
      <w:r w:rsidRPr="00362805">
        <w:rPr>
          <w:rFonts w:ascii="Franklin Gothic Book" w:hAnsi="Franklin Gothic Book"/>
          <w:color w:val="000000" w:themeColor="text1"/>
          <w:sz w:val="24"/>
          <w:szCs w:val="24"/>
        </w:rPr>
        <w:t xml:space="preserve"> e</w:t>
      </w:r>
      <w:r w:rsidR="000F7A83" w:rsidRPr="00362805">
        <w:rPr>
          <w:rFonts w:ascii="Franklin Gothic Book" w:hAnsi="Franklin Gothic Book"/>
          <w:color w:val="000000" w:themeColor="text1"/>
          <w:sz w:val="24"/>
          <w:szCs w:val="24"/>
        </w:rPr>
        <w:t>ncuesta</w:t>
      </w:r>
      <w:r w:rsidRPr="00362805">
        <w:rPr>
          <w:rFonts w:ascii="Franklin Gothic Book" w:hAnsi="Franklin Gothic Book"/>
          <w:color w:val="000000" w:themeColor="text1"/>
          <w:sz w:val="24"/>
          <w:szCs w:val="24"/>
        </w:rPr>
        <w:t xml:space="preserve"> de necesidades de </w:t>
      </w:r>
      <w:r w:rsidR="006567AB" w:rsidRPr="00362805">
        <w:rPr>
          <w:rFonts w:ascii="Franklin Gothic Book" w:hAnsi="Franklin Gothic Book"/>
          <w:color w:val="000000" w:themeColor="text1"/>
          <w:sz w:val="24"/>
          <w:szCs w:val="24"/>
        </w:rPr>
        <w:t xml:space="preserve">bienestar, Acuerdos de Voluntad entre los </w:t>
      </w:r>
      <w:r w:rsidR="00513EF3" w:rsidRPr="00362805">
        <w:rPr>
          <w:rFonts w:ascii="Franklin Gothic Book" w:hAnsi="Franklin Gothic Book"/>
          <w:color w:val="000000" w:themeColor="text1"/>
          <w:sz w:val="24"/>
          <w:szCs w:val="24"/>
        </w:rPr>
        <w:t>empleados públicos</w:t>
      </w:r>
      <w:r w:rsidR="006567AB" w:rsidRPr="00362805">
        <w:rPr>
          <w:rFonts w:ascii="Franklin Gothic Book" w:hAnsi="Franklin Gothic Book"/>
          <w:color w:val="000000" w:themeColor="text1"/>
          <w:sz w:val="24"/>
          <w:szCs w:val="24"/>
        </w:rPr>
        <w:t xml:space="preserve"> </w:t>
      </w:r>
      <w:r w:rsidR="003830A8" w:rsidRPr="00362805">
        <w:rPr>
          <w:rFonts w:ascii="Franklin Gothic Book" w:hAnsi="Franklin Gothic Book"/>
          <w:color w:val="000000" w:themeColor="text1"/>
          <w:sz w:val="24"/>
          <w:szCs w:val="24"/>
        </w:rPr>
        <w:t xml:space="preserve">y la Entidad, entrevistas, manifestaciones verbales a la Subdirección del Talento y al Grupo de Capacitación y Bienestar sobre necesidades sentidas </w:t>
      </w:r>
      <w:r w:rsidR="009059CF" w:rsidRPr="00362805">
        <w:rPr>
          <w:rFonts w:ascii="Franklin Gothic Book" w:hAnsi="Franklin Gothic Book"/>
          <w:color w:val="000000" w:themeColor="text1"/>
          <w:sz w:val="24"/>
          <w:szCs w:val="24"/>
        </w:rPr>
        <w:t>y los datos historias de años anteriores,</w:t>
      </w:r>
      <w:r w:rsidRPr="00362805">
        <w:rPr>
          <w:rFonts w:ascii="Franklin Gothic Book" w:hAnsi="Franklin Gothic Book"/>
          <w:color w:val="000000" w:themeColor="text1"/>
          <w:sz w:val="24"/>
          <w:szCs w:val="24"/>
        </w:rPr>
        <w:t xml:space="preserve"> se pretende</w:t>
      </w:r>
      <w:r w:rsidR="006567AB" w:rsidRPr="00362805">
        <w:rPr>
          <w:rFonts w:ascii="Franklin Gothic Book" w:hAnsi="Franklin Gothic Book"/>
          <w:color w:val="000000" w:themeColor="text1"/>
          <w:sz w:val="24"/>
          <w:szCs w:val="24"/>
        </w:rPr>
        <w:t>n</w:t>
      </w:r>
      <w:r w:rsidRPr="00362805">
        <w:rPr>
          <w:rFonts w:ascii="Franklin Gothic Book" w:hAnsi="Franklin Gothic Book"/>
          <w:color w:val="000000" w:themeColor="text1"/>
          <w:sz w:val="24"/>
          <w:szCs w:val="24"/>
        </w:rPr>
        <w:t xml:space="preserve"> desarrollar programas que mejoren las condiciones</w:t>
      </w:r>
      <w:r w:rsidR="001B5BF7" w:rsidRPr="00362805">
        <w:rPr>
          <w:rFonts w:ascii="Franklin Gothic Book" w:hAnsi="Franklin Gothic Book"/>
          <w:color w:val="000000" w:themeColor="text1"/>
          <w:sz w:val="24"/>
          <w:szCs w:val="24"/>
        </w:rPr>
        <w:t xml:space="preserve"> de bienestar</w:t>
      </w:r>
      <w:r w:rsidRPr="00362805">
        <w:rPr>
          <w:rFonts w:ascii="Franklin Gothic Book" w:hAnsi="Franklin Gothic Book"/>
          <w:color w:val="000000" w:themeColor="text1"/>
          <w:sz w:val="24"/>
          <w:szCs w:val="24"/>
        </w:rPr>
        <w:t xml:space="preserve">, mentales, culturales y familiares de los </w:t>
      </w:r>
      <w:r w:rsidR="00AA6646" w:rsidRPr="00362805">
        <w:rPr>
          <w:rFonts w:ascii="Franklin Gothic Book" w:hAnsi="Franklin Gothic Book"/>
          <w:color w:val="000000" w:themeColor="text1"/>
          <w:sz w:val="24"/>
          <w:szCs w:val="24"/>
        </w:rPr>
        <w:t xml:space="preserve">empleados públicos </w:t>
      </w:r>
      <w:r w:rsidR="007A2522" w:rsidRPr="00362805">
        <w:rPr>
          <w:rFonts w:ascii="Franklin Gothic Book" w:hAnsi="Franklin Gothic Book"/>
          <w:color w:val="000000" w:themeColor="text1"/>
          <w:sz w:val="24"/>
          <w:szCs w:val="24"/>
        </w:rPr>
        <w:t xml:space="preserve">del Ministerio, priorizando </w:t>
      </w:r>
      <w:r w:rsidRPr="00362805">
        <w:rPr>
          <w:rFonts w:ascii="Franklin Gothic Book" w:hAnsi="Franklin Gothic Book"/>
          <w:color w:val="000000" w:themeColor="text1"/>
          <w:sz w:val="24"/>
          <w:szCs w:val="24"/>
        </w:rPr>
        <w:t xml:space="preserve">aquellos que garanticen el mejoramiento de </w:t>
      </w:r>
      <w:r w:rsidR="001B5BF7" w:rsidRPr="00362805">
        <w:rPr>
          <w:rFonts w:ascii="Franklin Gothic Book" w:hAnsi="Franklin Gothic Book"/>
          <w:color w:val="000000" w:themeColor="text1"/>
          <w:sz w:val="24"/>
          <w:szCs w:val="24"/>
        </w:rPr>
        <w:t xml:space="preserve"> su</w:t>
      </w:r>
      <w:r w:rsidRPr="00362805">
        <w:rPr>
          <w:rFonts w:ascii="Franklin Gothic Book" w:hAnsi="Franklin Gothic Book"/>
          <w:color w:val="000000" w:themeColor="text1"/>
          <w:sz w:val="24"/>
          <w:szCs w:val="24"/>
        </w:rPr>
        <w:t xml:space="preserve"> calidad de vida y su entorno.</w:t>
      </w:r>
    </w:p>
    <w:p w:rsidR="00E721DA" w:rsidRPr="00820600" w:rsidRDefault="00E721DA"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PROGRAMAS DE BIENESTAR SOCIAL:</w:t>
      </w:r>
    </w:p>
    <w:p w:rsidR="00E721DA" w:rsidRPr="00362805" w:rsidRDefault="003476B4" w:rsidP="00820600">
      <w:pPr>
        <w:jc w:val="both"/>
        <w:rPr>
          <w:rFonts w:ascii="Franklin Gothic Book" w:hAnsi="Franklin Gothic Book"/>
          <w:color w:val="000000" w:themeColor="text1"/>
          <w:sz w:val="24"/>
          <w:szCs w:val="24"/>
        </w:rPr>
      </w:pPr>
      <w:r w:rsidRPr="00362805">
        <w:rPr>
          <w:rFonts w:ascii="Franklin Gothic Book" w:hAnsi="Franklin Gothic Book" w:cs="Minion Pro"/>
          <w:color w:val="000000" w:themeColor="text1"/>
          <w:sz w:val="23"/>
          <w:szCs w:val="23"/>
        </w:rPr>
        <w:t>Los programas proyectados se elaboraron con base en la información recolectada y en general contemplan las siguientes actividades: de estímulos e incentivos, recreativas seguidas de las deportivas, así como las artísticas, culturales, con las cuales s</w:t>
      </w:r>
      <w:r w:rsidR="00E721DA" w:rsidRPr="00362805">
        <w:rPr>
          <w:rFonts w:ascii="Franklin Gothic Book" w:hAnsi="Franklin Gothic Book"/>
          <w:color w:val="000000" w:themeColor="text1"/>
          <w:sz w:val="24"/>
          <w:szCs w:val="24"/>
        </w:rPr>
        <w:t xml:space="preserve">e  pretende elevar la calidad de vida tanto del </w:t>
      </w:r>
      <w:r w:rsidR="00513EF3" w:rsidRPr="00362805">
        <w:rPr>
          <w:rFonts w:ascii="Franklin Gothic Book" w:hAnsi="Franklin Gothic Book"/>
          <w:color w:val="000000" w:themeColor="text1"/>
          <w:sz w:val="24"/>
          <w:szCs w:val="24"/>
        </w:rPr>
        <w:t>empleado público</w:t>
      </w:r>
      <w:r w:rsidR="00E721DA" w:rsidRPr="00362805">
        <w:rPr>
          <w:rFonts w:ascii="Franklin Gothic Book" w:hAnsi="Franklin Gothic Book"/>
          <w:color w:val="000000" w:themeColor="text1"/>
          <w:sz w:val="24"/>
          <w:szCs w:val="24"/>
        </w:rPr>
        <w:t xml:space="preserve"> como de su grupo familiar  y por ende aumentar el nivel de eficiencia a nivel laboral</w:t>
      </w:r>
      <w:r w:rsidR="00A9757E" w:rsidRPr="00362805">
        <w:rPr>
          <w:rFonts w:ascii="Franklin Gothic Book" w:hAnsi="Franklin Gothic Book"/>
          <w:color w:val="000000" w:themeColor="text1"/>
          <w:sz w:val="24"/>
          <w:szCs w:val="24"/>
        </w:rPr>
        <w:t>,</w:t>
      </w:r>
      <w:r w:rsidR="00E721DA" w:rsidRPr="00362805">
        <w:rPr>
          <w:rFonts w:ascii="Franklin Gothic Book" w:hAnsi="Franklin Gothic Book"/>
          <w:color w:val="000000" w:themeColor="text1"/>
          <w:sz w:val="24"/>
          <w:szCs w:val="24"/>
        </w:rPr>
        <w:t xml:space="preserve"> teniendo en cuenta el  diagnóstico de las necesidades a nivel nacional y la experiencia de</w:t>
      </w:r>
      <w:r w:rsidR="00513EF3" w:rsidRPr="00362805">
        <w:rPr>
          <w:rFonts w:ascii="Franklin Gothic Book" w:hAnsi="Franklin Gothic Book"/>
          <w:color w:val="000000" w:themeColor="text1"/>
          <w:sz w:val="24"/>
          <w:szCs w:val="24"/>
        </w:rPr>
        <w:t xml:space="preserve"> </w:t>
      </w:r>
      <w:r w:rsidR="00E721DA" w:rsidRPr="00362805">
        <w:rPr>
          <w:rFonts w:ascii="Franklin Gothic Book" w:hAnsi="Franklin Gothic Book"/>
          <w:color w:val="000000" w:themeColor="text1"/>
          <w:sz w:val="24"/>
          <w:szCs w:val="24"/>
        </w:rPr>
        <w:t xml:space="preserve">los programas que históricamente se han desarrollado en el Ministerio a nivel de bienestar social. </w:t>
      </w:r>
    </w:p>
    <w:p w:rsidR="00E721DA" w:rsidRPr="00820600" w:rsidRDefault="00E721DA" w:rsidP="00820600">
      <w:pPr>
        <w:jc w:val="both"/>
        <w:rPr>
          <w:rFonts w:ascii="Franklin Gothic Book" w:hAnsi="Franklin Gothic Book"/>
          <w:color w:val="000000" w:themeColor="text1"/>
          <w:sz w:val="24"/>
          <w:szCs w:val="24"/>
        </w:rPr>
      </w:pPr>
      <w:r w:rsidRPr="00820600">
        <w:rPr>
          <w:rFonts w:ascii="Franklin Gothic Book" w:hAnsi="Franklin Gothic Book"/>
          <w:color w:val="000000" w:themeColor="text1"/>
          <w:sz w:val="24"/>
          <w:szCs w:val="24"/>
        </w:rPr>
        <w:t xml:space="preserve">Para adelantar </w:t>
      </w:r>
      <w:r w:rsidR="00BA18B5" w:rsidRPr="00820600">
        <w:rPr>
          <w:rFonts w:ascii="Franklin Gothic Book" w:hAnsi="Franklin Gothic Book"/>
          <w:color w:val="000000" w:themeColor="text1"/>
          <w:sz w:val="24"/>
          <w:szCs w:val="24"/>
        </w:rPr>
        <w:t>los</w:t>
      </w:r>
      <w:r w:rsidRPr="00820600">
        <w:rPr>
          <w:rFonts w:ascii="Franklin Gothic Book" w:hAnsi="Franklin Gothic Book"/>
          <w:color w:val="000000" w:themeColor="text1"/>
          <w:sz w:val="24"/>
          <w:szCs w:val="24"/>
        </w:rPr>
        <w:t xml:space="preserve"> programa</w:t>
      </w:r>
      <w:r w:rsidR="00BA18B5" w:rsidRPr="00820600">
        <w:rPr>
          <w:rFonts w:ascii="Franklin Gothic Book" w:hAnsi="Franklin Gothic Book"/>
          <w:color w:val="000000" w:themeColor="text1"/>
          <w:sz w:val="24"/>
          <w:szCs w:val="24"/>
        </w:rPr>
        <w:t>s de bienestar</w:t>
      </w:r>
      <w:r w:rsidRPr="00820600">
        <w:rPr>
          <w:rFonts w:ascii="Franklin Gothic Book" w:hAnsi="Franklin Gothic Book"/>
          <w:color w:val="000000" w:themeColor="text1"/>
          <w:sz w:val="24"/>
          <w:szCs w:val="24"/>
        </w:rPr>
        <w:t xml:space="preserve">, se recomienda efectuar el proceso contractual correspondiente que incluya todas las actividades dirigidas al bienestar de los </w:t>
      </w:r>
      <w:r w:rsidR="00513EF3">
        <w:rPr>
          <w:rFonts w:ascii="Franklin Gothic Book" w:hAnsi="Franklin Gothic Book"/>
          <w:color w:val="000000" w:themeColor="text1"/>
          <w:sz w:val="24"/>
          <w:szCs w:val="24"/>
        </w:rPr>
        <w:t xml:space="preserve">empleados públicos del </w:t>
      </w:r>
      <w:r w:rsidRPr="00820600">
        <w:rPr>
          <w:rFonts w:ascii="Franklin Gothic Book" w:hAnsi="Franklin Gothic Book"/>
          <w:color w:val="000000" w:themeColor="text1"/>
          <w:sz w:val="24"/>
          <w:szCs w:val="24"/>
        </w:rPr>
        <w:t xml:space="preserve">Ministerio de Transporte y sus familias. </w:t>
      </w:r>
    </w:p>
    <w:p w:rsidR="00E721DA" w:rsidRPr="00362805" w:rsidRDefault="00E721DA"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 xml:space="preserve">Se continuará coordinando con la Caja de Compensación Familiar CAFAM, el apoyo requerido para desarrollar actividades tendientes a proporcionar el bienestar de los </w:t>
      </w:r>
      <w:r w:rsidR="00741045" w:rsidRPr="00362805">
        <w:rPr>
          <w:rFonts w:ascii="Franklin Gothic Book" w:hAnsi="Franklin Gothic Book"/>
          <w:color w:val="000000" w:themeColor="text1"/>
          <w:sz w:val="24"/>
          <w:szCs w:val="24"/>
        </w:rPr>
        <w:t>empleados públicos</w:t>
      </w:r>
      <w:r w:rsidRPr="00362805">
        <w:rPr>
          <w:rFonts w:ascii="Franklin Gothic Book" w:hAnsi="Franklin Gothic Book"/>
          <w:color w:val="000000" w:themeColor="text1"/>
          <w:sz w:val="24"/>
          <w:szCs w:val="24"/>
        </w:rPr>
        <w:t xml:space="preserve"> y sus familias en Planta Central y Dirección Territorial Cundinamarca</w:t>
      </w:r>
      <w:r w:rsidR="0085170E" w:rsidRPr="00362805">
        <w:rPr>
          <w:rFonts w:ascii="Franklin Gothic Book" w:hAnsi="Franklin Gothic Book"/>
          <w:color w:val="000000" w:themeColor="text1"/>
          <w:sz w:val="24"/>
          <w:szCs w:val="24"/>
        </w:rPr>
        <w:t xml:space="preserve"> y de igual forma, se continuará con el apoyo de la oficina móvil de CAFAM con la prestación del servicio personalizado todos los días jueves en las instalaciones de la Subdirección del Talento Humano, por parte de un representante de CAFAM para que atienda a los</w:t>
      </w:r>
      <w:r w:rsidR="00741045" w:rsidRPr="00362805">
        <w:rPr>
          <w:rFonts w:ascii="Franklin Gothic Book" w:hAnsi="Franklin Gothic Book"/>
          <w:color w:val="000000" w:themeColor="text1"/>
          <w:sz w:val="24"/>
          <w:szCs w:val="24"/>
        </w:rPr>
        <w:t xml:space="preserve"> empleados públicos del </w:t>
      </w:r>
      <w:r w:rsidR="0085170E" w:rsidRPr="00362805">
        <w:rPr>
          <w:rFonts w:ascii="Franklin Gothic Book" w:hAnsi="Franklin Gothic Book"/>
          <w:color w:val="000000" w:themeColor="text1"/>
          <w:sz w:val="24"/>
          <w:szCs w:val="24"/>
        </w:rPr>
        <w:t xml:space="preserve"> Ministerio de Transporte en todo lo relacionado con programas vacacionales, recreacionales, entre otros.</w:t>
      </w:r>
    </w:p>
    <w:p w:rsidR="00E721DA" w:rsidRPr="00362805" w:rsidRDefault="00E721DA"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 xml:space="preserve">A nivel nacional para adelantar las actividades en los Direcciones Territoriales e Inspecciones Fluviales, se coordinará lo pertinente con las demás Cajas de Compensación. </w:t>
      </w:r>
    </w:p>
    <w:p w:rsidR="0085170E" w:rsidRPr="00362805" w:rsidRDefault="0085170E"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Se dará continuidad al Contrato No.14</w:t>
      </w:r>
      <w:r w:rsidR="00A9757E" w:rsidRPr="00362805">
        <w:rPr>
          <w:rFonts w:ascii="Franklin Gothic Book" w:hAnsi="Franklin Gothic Book"/>
          <w:color w:val="000000" w:themeColor="text1"/>
          <w:sz w:val="24"/>
          <w:szCs w:val="24"/>
        </w:rPr>
        <w:t>8</w:t>
      </w:r>
      <w:r w:rsidRPr="00362805">
        <w:rPr>
          <w:rFonts w:ascii="Franklin Gothic Book" w:hAnsi="Franklin Gothic Book"/>
          <w:color w:val="000000" w:themeColor="text1"/>
          <w:sz w:val="24"/>
          <w:szCs w:val="24"/>
        </w:rPr>
        <w:t xml:space="preserve"> de 2012, que la Entidad tiene suscrito con </w:t>
      </w:r>
      <w:r w:rsidR="00E721DA" w:rsidRPr="00362805">
        <w:rPr>
          <w:rFonts w:ascii="Franklin Gothic Book" w:hAnsi="Franklin Gothic Book"/>
          <w:color w:val="000000" w:themeColor="text1"/>
          <w:sz w:val="24"/>
          <w:szCs w:val="24"/>
        </w:rPr>
        <w:t>el Fondo Nacional de Ahorro</w:t>
      </w:r>
      <w:r w:rsidRPr="00362805">
        <w:rPr>
          <w:rFonts w:ascii="Franklin Gothic Book" w:hAnsi="Franklin Gothic Book"/>
          <w:color w:val="000000" w:themeColor="text1"/>
          <w:sz w:val="24"/>
          <w:szCs w:val="24"/>
        </w:rPr>
        <w:t>, con su punto empresarial ubicado en la Subdirección del Talento Humano</w:t>
      </w:r>
      <w:r w:rsidR="00473822" w:rsidRPr="00362805">
        <w:rPr>
          <w:rFonts w:ascii="Franklin Gothic Book" w:hAnsi="Franklin Gothic Book"/>
          <w:color w:val="000000" w:themeColor="text1"/>
          <w:sz w:val="24"/>
          <w:szCs w:val="24"/>
        </w:rPr>
        <w:t>,</w:t>
      </w:r>
      <w:r w:rsidRPr="00362805">
        <w:rPr>
          <w:rFonts w:ascii="Franklin Gothic Book" w:hAnsi="Franklin Gothic Book"/>
          <w:color w:val="000000" w:themeColor="text1"/>
          <w:sz w:val="24"/>
          <w:szCs w:val="24"/>
        </w:rPr>
        <w:t xml:space="preserve"> para el servicio de los </w:t>
      </w:r>
      <w:r w:rsidR="009A1146" w:rsidRPr="00362805">
        <w:rPr>
          <w:rFonts w:ascii="Franklin Gothic Book" w:hAnsi="Franklin Gothic Book"/>
          <w:color w:val="000000" w:themeColor="text1"/>
          <w:sz w:val="24"/>
          <w:szCs w:val="24"/>
        </w:rPr>
        <w:t>empleados públicos</w:t>
      </w:r>
      <w:r w:rsidRPr="00362805">
        <w:rPr>
          <w:rFonts w:ascii="Franklin Gothic Book" w:hAnsi="Franklin Gothic Book"/>
          <w:color w:val="000000" w:themeColor="text1"/>
          <w:sz w:val="24"/>
          <w:szCs w:val="24"/>
        </w:rPr>
        <w:t xml:space="preserve"> del Ministerio de Transporte.</w:t>
      </w:r>
    </w:p>
    <w:p w:rsidR="00E721DA" w:rsidRPr="00362805" w:rsidRDefault="0085170E" w:rsidP="00820600">
      <w:pPr>
        <w:jc w:val="both"/>
        <w:rPr>
          <w:rFonts w:ascii="Franklin Gothic Book" w:hAnsi="Franklin Gothic Book"/>
          <w:color w:val="000000" w:themeColor="text1"/>
          <w:sz w:val="24"/>
          <w:szCs w:val="24"/>
        </w:rPr>
      </w:pPr>
      <w:r w:rsidRPr="00362805">
        <w:rPr>
          <w:rFonts w:ascii="Franklin Gothic Book" w:hAnsi="Franklin Gothic Book"/>
          <w:color w:val="000000" w:themeColor="text1"/>
          <w:sz w:val="24"/>
          <w:szCs w:val="24"/>
        </w:rPr>
        <w:t>Teniendo en cuenta que la totalidad de los</w:t>
      </w:r>
      <w:r w:rsidR="00473822" w:rsidRPr="00362805">
        <w:rPr>
          <w:rFonts w:ascii="Franklin Gothic Book" w:hAnsi="Franklin Gothic Book"/>
          <w:color w:val="000000" w:themeColor="text1"/>
          <w:sz w:val="24"/>
          <w:szCs w:val="24"/>
        </w:rPr>
        <w:t xml:space="preserve"> empleados públicos</w:t>
      </w:r>
      <w:r w:rsidRPr="00362805">
        <w:rPr>
          <w:rFonts w:ascii="Franklin Gothic Book" w:hAnsi="Franklin Gothic Book"/>
          <w:color w:val="000000" w:themeColor="text1"/>
          <w:sz w:val="24"/>
          <w:szCs w:val="24"/>
        </w:rPr>
        <w:t xml:space="preserve"> del Ministerio de Transporte</w:t>
      </w:r>
      <w:r w:rsidR="00473822" w:rsidRPr="00362805">
        <w:rPr>
          <w:rFonts w:ascii="Franklin Gothic Book" w:hAnsi="Franklin Gothic Book"/>
          <w:color w:val="000000" w:themeColor="text1"/>
          <w:sz w:val="24"/>
          <w:szCs w:val="24"/>
        </w:rPr>
        <w:t>,</w:t>
      </w:r>
      <w:r w:rsidRPr="00362805">
        <w:rPr>
          <w:rFonts w:ascii="Franklin Gothic Book" w:hAnsi="Franklin Gothic Book"/>
          <w:color w:val="000000" w:themeColor="text1"/>
          <w:sz w:val="24"/>
          <w:szCs w:val="24"/>
        </w:rPr>
        <w:t xml:space="preserve"> ya se encuentran registrados en el Programa “Sirvo a mi país” del </w:t>
      </w:r>
      <w:r w:rsidR="00E721DA" w:rsidRPr="00362805">
        <w:rPr>
          <w:rFonts w:ascii="Franklin Gothic Book" w:hAnsi="Franklin Gothic Book"/>
          <w:color w:val="000000" w:themeColor="text1"/>
          <w:sz w:val="24"/>
          <w:szCs w:val="24"/>
        </w:rPr>
        <w:t xml:space="preserve"> Departamento Administrativo de la Función </w:t>
      </w:r>
      <w:r w:rsidRPr="00362805">
        <w:rPr>
          <w:rFonts w:ascii="Franklin Gothic Book" w:hAnsi="Franklin Gothic Book"/>
          <w:color w:val="000000" w:themeColor="text1"/>
          <w:sz w:val="24"/>
          <w:szCs w:val="24"/>
        </w:rPr>
        <w:t>Pública, se promocionarán los beneficios.</w:t>
      </w:r>
    </w:p>
    <w:p w:rsidR="004E2E42" w:rsidRPr="00362805" w:rsidRDefault="008612FF" w:rsidP="00820600">
      <w:pPr>
        <w:pStyle w:val="Pa10"/>
        <w:spacing w:before="160" w:after="100"/>
        <w:jc w:val="both"/>
        <w:rPr>
          <w:rFonts w:ascii="Franklin Gothic Book" w:hAnsi="Franklin Gothic Book" w:cs="Minion Pro"/>
          <w:color w:val="000000" w:themeColor="text1"/>
          <w:sz w:val="23"/>
          <w:szCs w:val="23"/>
        </w:rPr>
      </w:pPr>
      <w:r w:rsidRPr="00362805">
        <w:rPr>
          <w:rFonts w:ascii="Franklin Gothic Book" w:hAnsi="Franklin Gothic Book" w:cs="Minion Pro"/>
          <w:color w:val="000000" w:themeColor="text1"/>
          <w:sz w:val="23"/>
          <w:szCs w:val="23"/>
        </w:rPr>
        <w:t>En el marco del Programa de Bienestar Social se desarrollará una actividad</w:t>
      </w:r>
      <w:r w:rsidR="003830A8" w:rsidRPr="00362805">
        <w:rPr>
          <w:rFonts w:ascii="Franklin Gothic Book" w:hAnsi="Franklin Gothic Book" w:cs="Minion Pro"/>
          <w:color w:val="000000" w:themeColor="text1"/>
          <w:sz w:val="23"/>
          <w:szCs w:val="23"/>
        </w:rPr>
        <w:t xml:space="preserve"> relacionada</w:t>
      </w:r>
      <w:r w:rsidRPr="00362805">
        <w:rPr>
          <w:rFonts w:ascii="Franklin Gothic Book" w:hAnsi="Franklin Gothic Book" w:cs="Minion Pro"/>
          <w:color w:val="000000" w:themeColor="text1"/>
          <w:sz w:val="23"/>
          <w:szCs w:val="23"/>
        </w:rPr>
        <w:t xml:space="preserve"> con la desvinculación asistida, el cual contemplará la sensibilización y capacitación del personal que esté próximo al retiro del servicio, para ayudarle a afrontar la situación de desempleo o cambio de vida</w:t>
      </w:r>
      <w:r w:rsidR="00E31A80" w:rsidRPr="00362805">
        <w:rPr>
          <w:rFonts w:ascii="Franklin Gothic Book" w:hAnsi="Franklin Gothic Book" w:cs="Minion Pro"/>
          <w:color w:val="000000" w:themeColor="text1"/>
          <w:sz w:val="23"/>
          <w:szCs w:val="23"/>
        </w:rPr>
        <w:t>, desarrollando</w:t>
      </w:r>
      <w:r w:rsidRPr="00362805">
        <w:rPr>
          <w:rFonts w:ascii="Franklin Gothic Book" w:hAnsi="Franklin Gothic Book" w:cs="Minion Pro"/>
          <w:color w:val="000000" w:themeColor="text1"/>
          <w:sz w:val="23"/>
          <w:szCs w:val="23"/>
        </w:rPr>
        <w:t xml:space="preserve"> estrategias efectivas en busca </w:t>
      </w:r>
      <w:r w:rsidR="00473822" w:rsidRPr="00362805">
        <w:rPr>
          <w:rFonts w:ascii="Franklin Gothic Book" w:hAnsi="Franklin Gothic Book" w:cs="Minion Pro"/>
          <w:color w:val="000000" w:themeColor="text1"/>
          <w:sz w:val="23"/>
          <w:szCs w:val="23"/>
        </w:rPr>
        <w:t>de un nueva</w:t>
      </w:r>
      <w:r w:rsidRPr="00362805">
        <w:rPr>
          <w:rFonts w:ascii="Franklin Gothic Book" w:hAnsi="Franklin Gothic Book" w:cs="Minion Pro"/>
          <w:color w:val="000000" w:themeColor="text1"/>
          <w:sz w:val="23"/>
          <w:szCs w:val="23"/>
        </w:rPr>
        <w:t xml:space="preserve"> ocupación. </w:t>
      </w:r>
    </w:p>
    <w:p w:rsidR="004E2E42" w:rsidRPr="00362805" w:rsidRDefault="008612FF" w:rsidP="00820600">
      <w:pPr>
        <w:pStyle w:val="Pa10"/>
        <w:spacing w:before="160" w:after="100"/>
        <w:jc w:val="both"/>
        <w:rPr>
          <w:rFonts w:ascii="Franklin Gothic Book" w:hAnsi="Franklin Gothic Book" w:cs="Minion Pro"/>
          <w:color w:val="000000" w:themeColor="text1"/>
          <w:sz w:val="23"/>
          <w:szCs w:val="23"/>
        </w:rPr>
      </w:pPr>
      <w:r w:rsidRPr="00362805">
        <w:rPr>
          <w:rFonts w:ascii="Franklin Gothic Book" w:hAnsi="Franklin Gothic Book" w:cs="Minion Pro"/>
          <w:color w:val="000000" w:themeColor="text1"/>
          <w:sz w:val="23"/>
          <w:szCs w:val="23"/>
        </w:rPr>
        <w:t>Así mismo, se incluir</w:t>
      </w:r>
      <w:r w:rsidR="003830A8" w:rsidRPr="00362805">
        <w:rPr>
          <w:rFonts w:ascii="Franklin Gothic Book" w:hAnsi="Franklin Gothic Book" w:cs="Minion Pro"/>
          <w:color w:val="000000" w:themeColor="text1"/>
          <w:sz w:val="23"/>
          <w:szCs w:val="23"/>
        </w:rPr>
        <w:t>á la</w:t>
      </w:r>
      <w:r w:rsidRPr="00362805">
        <w:rPr>
          <w:rFonts w:ascii="Franklin Gothic Book" w:hAnsi="Franklin Gothic Book" w:cs="Minion Pro"/>
          <w:color w:val="000000" w:themeColor="text1"/>
          <w:sz w:val="23"/>
          <w:szCs w:val="23"/>
        </w:rPr>
        <w:t xml:space="preserve"> actividad dirigida a los prepensionados</w:t>
      </w:r>
      <w:r w:rsidR="004E2E42" w:rsidRPr="00362805">
        <w:rPr>
          <w:rFonts w:ascii="Franklin Gothic Book" w:hAnsi="Franklin Gothic Book" w:cs="Minion Pro"/>
          <w:color w:val="000000" w:themeColor="text1"/>
          <w:sz w:val="23"/>
          <w:szCs w:val="23"/>
        </w:rPr>
        <w:t xml:space="preserve">, la cual </w:t>
      </w:r>
      <w:r w:rsidRPr="00362805">
        <w:rPr>
          <w:rFonts w:ascii="Franklin Gothic Book" w:hAnsi="Franklin Gothic Book" w:cs="Minion Pro"/>
          <w:color w:val="000000" w:themeColor="text1"/>
          <w:sz w:val="23"/>
          <w:szCs w:val="23"/>
        </w:rPr>
        <w:t>debe estar orientada a preparar a la población de prepensionados, teniendo en cuenta el desarrollo de aspectos físicos, psicológicos, familiares, sociales, ocupacionales y financieros, que le faciliten asumi</w:t>
      </w:r>
      <w:r w:rsidR="004E2E42" w:rsidRPr="00362805">
        <w:rPr>
          <w:rFonts w:ascii="Franklin Gothic Book" w:hAnsi="Franklin Gothic Book" w:cs="Minion Pro"/>
          <w:color w:val="000000" w:themeColor="text1"/>
          <w:sz w:val="23"/>
          <w:szCs w:val="23"/>
        </w:rPr>
        <w:t xml:space="preserve">r el retiro de la vida laboral y de igual forma,  aspectos como: actividades de sensibilización, apoyo sicológico para el desvinculado y su familia, fomento de una cultura de ahorro, orientación laboral vocacional, refuerzo de autoestima, comunicación humana, desarrollo de habilidades </w:t>
      </w:r>
      <w:r w:rsidR="007A2392" w:rsidRPr="00362805">
        <w:rPr>
          <w:rFonts w:ascii="Franklin Gothic Book" w:hAnsi="Franklin Gothic Book" w:cs="Minion Pro"/>
          <w:color w:val="000000" w:themeColor="text1"/>
          <w:sz w:val="23"/>
          <w:szCs w:val="23"/>
        </w:rPr>
        <w:t>micro empresariales</w:t>
      </w:r>
      <w:r w:rsidR="004E2E42" w:rsidRPr="00362805">
        <w:rPr>
          <w:rFonts w:ascii="Franklin Gothic Book" w:hAnsi="Franklin Gothic Book" w:cs="Minion Pro"/>
          <w:color w:val="000000" w:themeColor="text1"/>
          <w:sz w:val="23"/>
          <w:szCs w:val="23"/>
        </w:rPr>
        <w:t>, desarrollo de la capacidad emprendedora, manejo psicoemocional y técnicas de búsqueda de empleo.</w:t>
      </w:r>
    </w:p>
    <w:p w:rsidR="004E2E42" w:rsidRPr="00820600" w:rsidRDefault="004E2E42" w:rsidP="00820600">
      <w:pPr>
        <w:pStyle w:val="Default"/>
        <w:jc w:val="both"/>
        <w:rPr>
          <w:rFonts w:ascii="Franklin Gothic Book" w:hAnsi="Franklin Gothic Book"/>
        </w:rPr>
      </w:pPr>
    </w:p>
    <w:p w:rsidR="004E2E42" w:rsidRPr="00425535" w:rsidRDefault="004E2E42" w:rsidP="00820600">
      <w:pPr>
        <w:pStyle w:val="Default"/>
        <w:jc w:val="both"/>
        <w:rPr>
          <w:rFonts w:ascii="Franklin Gothic Book" w:hAnsi="Franklin Gothic Book" w:cs="Minion Pro"/>
          <w:color w:val="000000" w:themeColor="text1"/>
          <w:sz w:val="23"/>
          <w:szCs w:val="23"/>
        </w:rPr>
      </w:pPr>
      <w:r w:rsidRPr="00425535">
        <w:rPr>
          <w:rFonts w:ascii="Franklin Gothic Book" w:hAnsi="Franklin Gothic Book" w:cs="Minion Pro"/>
          <w:color w:val="000000" w:themeColor="text1"/>
          <w:sz w:val="23"/>
          <w:szCs w:val="23"/>
        </w:rPr>
        <w:t>De otra parte, y con el fin de aprovechar la experticia del personal la Entidad en temas misionales o de apoyo a la gestión del a Entidad, se implementará el PROGR</w:t>
      </w:r>
      <w:r w:rsidR="00643D94" w:rsidRPr="00425535">
        <w:rPr>
          <w:rFonts w:ascii="Franklin Gothic Book" w:hAnsi="Franklin Gothic Book" w:cs="Minion Pro"/>
          <w:color w:val="000000" w:themeColor="text1"/>
          <w:sz w:val="23"/>
          <w:szCs w:val="23"/>
        </w:rPr>
        <w:t>A</w:t>
      </w:r>
      <w:r w:rsidRPr="00425535">
        <w:rPr>
          <w:rFonts w:ascii="Franklin Gothic Book" w:hAnsi="Franklin Gothic Book" w:cs="Minion Pro"/>
          <w:color w:val="000000" w:themeColor="text1"/>
          <w:sz w:val="23"/>
          <w:szCs w:val="23"/>
        </w:rPr>
        <w:t xml:space="preserve">MA DE FORMADOR DE FORMADORES, </w:t>
      </w:r>
      <w:r w:rsidR="00425535" w:rsidRPr="00425535">
        <w:rPr>
          <w:rFonts w:ascii="Franklin Gothic Book" w:hAnsi="Franklin Gothic Book" w:cs="Minion Pro"/>
          <w:color w:val="000000" w:themeColor="text1"/>
          <w:sz w:val="23"/>
          <w:szCs w:val="23"/>
        </w:rPr>
        <w:t xml:space="preserve"> se   iniciará  las respectivas capacitaciones.</w:t>
      </w:r>
    </w:p>
    <w:p w:rsidR="00425535" w:rsidRPr="00425535" w:rsidRDefault="00425535" w:rsidP="00820600">
      <w:pPr>
        <w:pStyle w:val="Default"/>
        <w:jc w:val="both"/>
        <w:rPr>
          <w:rFonts w:ascii="Franklin Gothic Book" w:hAnsi="Franklin Gothic Book" w:cs="Minion Pro"/>
          <w:b/>
          <w:color w:val="000000" w:themeColor="text1"/>
        </w:rPr>
      </w:pPr>
    </w:p>
    <w:p w:rsidR="005F4849" w:rsidRPr="00E90583" w:rsidRDefault="005F4849" w:rsidP="00820600">
      <w:pPr>
        <w:pStyle w:val="Default"/>
        <w:jc w:val="both"/>
        <w:rPr>
          <w:rFonts w:ascii="Franklin Gothic Book" w:hAnsi="Franklin Gothic Book" w:cs="Minion Pro"/>
          <w:b/>
        </w:rPr>
      </w:pPr>
      <w:r w:rsidRPr="00E90583">
        <w:rPr>
          <w:rFonts w:ascii="Franklin Gothic Book" w:hAnsi="Franklin Gothic Book" w:cs="Minion Pro"/>
          <w:b/>
        </w:rPr>
        <w:t>OTRAS ACTIVIDADES:</w:t>
      </w:r>
    </w:p>
    <w:p w:rsidR="005F4849" w:rsidRPr="00E90583" w:rsidRDefault="005F4849" w:rsidP="00820600">
      <w:pPr>
        <w:pStyle w:val="Default"/>
        <w:jc w:val="both"/>
        <w:rPr>
          <w:rFonts w:ascii="Franklin Gothic Book" w:hAnsi="Franklin Gothic Book" w:cs="Minion Pro"/>
        </w:rPr>
      </w:pPr>
    </w:p>
    <w:p w:rsidR="003476B4" w:rsidRPr="00425535" w:rsidRDefault="003476B4" w:rsidP="00820600">
      <w:pPr>
        <w:jc w:val="both"/>
        <w:rPr>
          <w:rFonts w:ascii="Franklin Gothic Book" w:hAnsi="Franklin Gothic Book" w:cs="Minion Pro"/>
          <w:color w:val="000000" w:themeColor="text1"/>
          <w:sz w:val="24"/>
          <w:szCs w:val="24"/>
        </w:rPr>
      </w:pPr>
      <w:r w:rsidRPr="00425535">
        <w:rPr>
          <w:rFonts w:ascii="Franklin Gothic Book" w:hAnsi="Franklin Gothic Book" w:cs="Minion Pro"/>
          <w:color w:val="000000" w:themeColor="text1"/>
          <w:sz w:val="24"/>
          <w:szCs w:val="24"/>
        </w:rPr>
        <w:t>Dentro de las actividades está la de realizar el PROCESO DE INDUCCIÓN que permite a</w:t>
      </w:r>
      <w:r w:rsidR="0078224B" w:rsidRPr="00425535">
        <w:rPr>
          <w:rFonts w:ascii="Franklin Gothic Book" w:hAnsi="Franklin Gothic Book" w:cs="Minion Pro"/>
          <w:color w:val="000000" w:themeColor="text1"/>
          <w:sz w:val="24"/>
          <w:szCs w:val="24"/>
        </w:rPr>
        <w:t xml:space="preserve"> los empleados públicos</w:t>
      </w:r>
      <w:r w:rsidRPr="00425535">
        <w:rPr>
          <w:rFonts w:ascii="Franklin Gothic Book" w:hAnsi="Franklin Gothic Book" w:cs="Minion Pro"/>
          <w:color w:val="000000" w:themeColor="text1"/>
          <w:sz w:val="24"/>
          <w:szCs w:val="24"/>
        </w:rPr>
        <w:t xml:space="preserve"> familiariza</w:t>
      </w:r>
      <w:r w:rsidR="00E90583" w:rsidRPr="00425535">
        <w:rPr>
          <w:rFonts w:ascii="Franklin Gothic Book" w:hAnsi="Franklin Gothic Book" w:cs="Minion Pro"/>
          <w:color w:val="000000" w:themeColor="text1"/>
          <w:sz w:val="24"/>
          <w:szCs w:val="24"/>
        </w:rPr>
        <w:t>r</w:t>
      </w:r>
      <w:r w:rsidRPr="00425535">
        <w:rPr>
          <w:rFonts w:ascii="Franklin Gothic Book" w:hAnsi="Franklin Gothic Book" w:cs="Minion Pro"/>
          <w:color w:val="000000" w:themeColor="text1"/>
          <w:sz w:val="24"/>
          <w:szCs w:val="24"/>
        </w:rPr>
        <w:t xml:space="preserve">se con la administración pública, así como con la comprensión del Estado, la misión, la visión y los valores propios de </w:t>
      </w:r>
      <w:r w:rsidR="00E90583" w:rsidRPr="00425535">
        <w:rPr>
          <w:rFonts w:ascii="Franklin Gothic Book" w:hAnsi="Franklin Gothic Book" w:cs="Minion Pro"/>
          <w:color w:val="000000" w:themeColor="text1"/>
          <w:sz w:val="24"/>
          <w:szCs w:val="24"/>
        </w:rPr>
        <w:t>la</w:t>
      </w:r>
      <w:r w:rsidRPr="00425535">
        <w:rPr>
          <w:rFonts w:ascii="Franklin Gothic Book" w:hAnsi="Franklin Gothic Book" w:cs="Minion Pro"/>
          <w:color w:val="000000" w:themeColor="text1"/>
          <w:sz w:val="24"/>
          <w:szCs w:val="24"/>
        </w:rPr>
        <w:t xml:space="preserve"> entidad, con la facilidad de acceder a él de manera virtual.</w:t>
      </w:r>
    </w:p>
    <w:p w:rsidR="003476B4" w:rsidRPr="00425535" w:rsidRDefault="003476B4" w:rsidP="00820600">
      <w:pPr>
        <w:jc w:val="both"/>
        <w:rPr>
          <w:rFonts w:ascii="Franklin Gothic Book" w:hAnsi="Franklin Gothic Book" w:cs="Minion Pro"/>
          <w:color w:val="000000" w:themeColor="text1"/>
          <w:sz w:val="23"/>
          <w:szCs w:val="23"/>
        </w:rPr>
      </w:pPr>
      <w:r w:rsidRPr="00425535">
        <w:rPr>
          <w:rFonts w:ascii="Franklin Gothic Book" w:hAnsi="Franklin Gothic Book" w:cs="Minion Pro"/>
          <w:color w:val="000000" w:themeColor="text1"/>
          <w:sz w:val="24"/>
          <w:szCs w:val="24"/>
        </w:rPr>
        <w:t>Asimismo, efectuar la difusión e implementación no solo</w:t>
      </w:r>
      <w:r w:rsidRPr="00425535">
        <w:rPr>
          <w:rFonts w:ascii="Franklin Gothic Book" w:hAnsi="Franklin Gothic Book" w:cs="Minion Pro"/>
          <w:color w:val="000000" w:themeColor="text1"/>
          <w:sz w:val="23"/>
          <w:szCs w:val="23"/>
        </w:rPr>
        <w:t xml:space="preserve"> del proceso de inducción, sino de los Programas de Bienestar para generar sentido de pertenencia, participación activa y condiciones que fortalezcan el desarrollo integral del empleado</w:t>
      </w:r>
      <w:r w:rsidR="0078224B" w:rsidRPr="00425535">
        <w:rPr>
          <w:rFonts w:ascii="Franklin Gothic Book" w:hAnsi="Franklin Gothic Book" w:cs="Minion Pro"/>
          <w:color w:val="000000" w:themeColor="text1"/>
          <w:sz w:val="23"/>
          <w:szCs w:val="23"/>
        </w:rPr>
        <w:t xml:space="preserve"> público</w:t>
      </w:r>
      <w:r w:rsidRPr="00425535">
        <w:rPr>
          <w:rFonts w:ascii="Franklin Gothic Book" w:hAnsi="Franklin Gothic Book" w:cs="Minion Pro"/>
          <w:color w:val="000000" w:themeColor="text1"/>
          <w:sz w:val="23"/>
          <w:szCs w:val="23"/>
        </w:rPr>
        <w:t xml:space="preserve">, así como el mejoramiento de su </w:t>
      </w:r>
      <w:r w:rsidR="0078224B" w:rsidRPr="00425535">
        <w:rPr>
          <w:rFonts w:ascii="Franklin Gothic Book" w:hAnsi="Franklin Gothic Book" w:cs="Minion Pro"/>
          <w:color w:val="000000" w:themeColor="text1"/>
          <w:sz w:val="23"/>
          <w:szCs w:val="23"/>
        </w:rPr>
        <w:t>calidad</w:t>
      </w:r>
      <w:r w:rsidRPr="00425535">
        <w:rPr>
          <w:rFonts w:ascii="Franklin Gothic Book" w:hAnsi="Franklin Gothic Book" w:cs="Minion Pro"/>
          <w:color w:val="000000" w:themeColor="text1"/>
          <w:sz w:val="23"/>
          <w:szCs w:val="23"/>
        </w:rPr>
        <w:t xml:space="preserve"> de vida y el de su familia, permitiendo elevar los niveles de eficacia, eficiencia, efectividad e identificación del empleado con el servicio que presta en el Ministerio de Transporte. </w:t>
      </w:r>
    </w:p>
    <w:p w:rsidR="003476B4" w:rsidRPr="00F56D88" w:rsidRDefault="003476B4" w:rsidP="00820600">
      <w:pPr>
        <w:pStyle w:val="Default"/>
        <w:jc w:val="both"/>
        <w:rPr>
          <w:rFonts w:ascii="Franklin Gothic Book" w:hAnsi="Franklin Gothic Book" w:cs="Minion Pro"/>
          <w:color w:val="000000" w:themeColor="text1"/>
          <w:sz w:val="23"/>
          <w:szCs w:val="23"/>
        </w:rPr>
      </w:pPr>
      <w:r w:rsidRPr="00F56D88">
        <w:rPr>
          <w:rFonts w:ascii="Franklin Gothic Book" w:hAnsi="Franklin Gothic Book" w:cs="Minion Pro"/>
          <w:color w:val="000000" w:themeColor="text1"/>
          <w:sz w:val="23"/>
          <w:szCs w:val="23"/>
        </w:rPr>
        <w:t xml:space="preserve">También se e encuentra la EVALUACIÓN DEL DESEMPEÑO LABORAL del </w:t>
      </w:r>
      <w:r w:rsidR="0078224B" w:rsidRPr="00F56D88">
        <w:rPr>
          <w:rFonts w:ascii="Franklin Gothic Book" w:hAnsi="Franklin Gothic Book" w:cs="Minion Pro"/>
          <w:color w:val="000000" w:themeColor="text1"/>
          <w:sz w:val="23"/>
          <w:szCs w:val="23"/>
        </w:rPr>
        <w:t>empleado</w:t>
      </w:r>
      <w:r w:rsidRPr="00F56D88">
        <w:rPr>
          <w:rFonts w:ascii="Franklin Gothic Book" w:hAnsi="Franklin Gothic Book" w:cs="Minion Pro"/>
          <w:color w:val="000000" w:themeColor="text1"/>
          <w:sz w:val="23"/>
          <w:szCs w:val="23"/>
        </w:rPr>
        <w:t xml:space="preserve"> público, en la cual se promoverá la capacitación necesaria para que tanto evaluadores y evaluados conozcan a fondo el proceso</w:t>
      </w:r>
      <w:r w:rsidR="000E2F52" w:rsidRPr="00F56D88">
        <w:rPr>
          <w:rFonts w:ascii="Franklin Gothic Book" w:hAnsi="Franklin Gothic Book" w:cs="Minion Pro"/>
          <w:color w:val="000000" w:themeColor="text1"/>
          <w:sz w:val="23"/>
          <w:szCs w:val="23"/>
        </w:rPr>
        <w:t>,</w:t>
      </w:r>
      <w:r w:rsidRPr="00F56D88">
        <w:rPr>
          <w:rFonts w:ascii="Franklin Gothic Book" w:hAnsi="Franklin Gothic Book" w:cs="Minion Pro"/>
          <w:color w:val="000000" w:themeColor="text1"/>
          <w:sz w:val="23"/>
          <w:szCs w:val="23"/>
        </w:rPr>
        <w:t xml:space="preserve"> de acuerdo con la normativa vigente.</w:t>
      </w:r>
    </w:p>
    <w:p w:rsidR="004F0275" w:rsidRPr="004F0275" w:rsidRDefault="004F0275" w:rsidP="00820600">
      <w:pPr>
        <w:autoSpaceDE w:val="0"/>
        <w:autoSpaceDN w:val="0"/>
        <w:adjustRightInd w:val="0"/>
        <w:spacing w:after="0" w:line="240" w:lineRule="auto"/>
        <w:jc w:val="both"/>
        <w:rPr>
          <w:rFonts w:ascii="Franklin Gothic Book" w:hAnsi="Franklin Gothic Book" w:cs="Minion Pro"/>
          <w:color w:val="000000"/>
          <w:sz w:val="24"/>
          <w:szCs w:val="24"/>
        </w:rPr>
      </w:pPr>
    </w:p>
    <w:p w:rsidR="004F0275" w:rsidRPr="00F56D88" w:rsidRDefault="004F0275" w:rsidP="00820600">
      <w:pPr>
        <w:autoSpaceDE w:val="0"/>
        <w:autoSpaceDN w:val="0"/>
        <w:adjustRightInd w:val="0"/>
        <w:spacing w:after="0" w:line="240" w:lineRule="auto"/>
        <w:jc w:val="both"/>
        <w:rPr>
          <w:rFonts w:ascii="Franklin Gothic Book" w:hAnsi="Franklin Gothic Book" w:cs="Minion Pro"/>
          <w:color w:val="000000" w:themeColor="text1"/>
          <w:sz w:val="23"/>
          <w:szCs w:val="23"/>
        </w:rPr>
      </w:pPr>
      <w:r w:rsidRPr="00F56D88">
        <w:rPr>
          <w:rFonts w:ascii="Franklin Gothic Book" w:hAnsi="Franklin Gothic Book" w:cs="Minion Pro"/>
          <w:color w:val="000000" w:themeColor="text1"/>
          <w:sz w:val="23"/>
          <w:szCs w:val="23"/>
        </w:rPr>
        <w:t xml:space="preserve">La evaluación del desempeño es la herramienta con la que se mide el rendimiento de los </w:t>
      </w:r>
      <w:r w:rsidR="0078224B" w:rsidRPr="00F56D88">
        <w:rPr>
          <w:rFonts w:ascii="Franklin Gothic Book" w:hAnsi="Franklin Gothic Book" w:cs="Minion Pro"/>
          <w:color w:val="000000" w:themeColor="text1"/>
          <w:sz w:val="23"/>
          <w:szCs w:val="23"/>
        </w:rPr>
        <w:t xml:space="preserve">empleados </w:t>
      </w:r>
      <w:r w:rsidRPr="00F56D88">
        <w:rPr>
          <w:rFonts w:ascii="Franklin Gothic Book" w:hAnsi="Franklin Gothic Book" w:cs="Minion Pro"/>
          <w:color w:val="000000" w:themeColor="text1"/>
          <w:sz w:val="23"/>
          <w:szCs w:val="23"/>
        </w:rPr>
        <w:t>públicos y a su vez sirve de referente para el otorgamiento de los incentivos; al final de</w:t>
      </w:r>
      <w:r w:rsidR="00E90583" w:rsidRPr="00F56D88">
        <w:rPr>
          <w:rFonts w:ascii="Franklin Gothic Book" w:hAnsi="Franklin Gothic Book" w:cs="Minion Pro"/>
          <w:color w:val="000000" w:themeColor="text1"/>
          <w:sz w:val="23"/>
          <w:szCs w:val="23"/>
        </w:rPr>
        <w:t xml:space="preserve"> la</w:t>
      </w:r>
      <w:r w:rsidRPr="00F56D88">
        <w:rPr>
          <w:rFonts w:ascii="Franklin Gothic Book" w:hAnsi="Franklin Gothic Book" w:cs="Minion Pro"/>
          <w:color w:val="000000" w:themeColor="text1"/>
          <w:sz w:val="23"/>
          <w:szCs w:val="23"/>
        </w:rPr>
        <w:t xml:space="preserve"> vigencia </w:t>
      </w:r>
      <w:r w:rsidR="00E90583" w:rsidRPr="00F56D88">
        <w:rPr>
          <w:rFonts w:ascii="Franklin Gothic Book" w:hAnsi="Franklin Gothic Book" w:cs="Minion Pro"/>
          <w:color w:val="000000" w:themeColor="text1"/>
          <w:sz w:val="23"/>
          <w:szCs w:val="23"/>
        </w:rPr>
        <w:t>los evaluadores la</w:t>
      </w:r>
      <w:r w:rsidRPr="00F56D88">
        <w:rPr>
          <w:rFonts w:ascii="Franklin Gothic Book" w:hAnsi="Franklin Gothic Book" w:cs="Minion Pro"/>
          <w:color w:val="000000" w:themeColor="text1"/>
          <w:sz w:val="23"/>
          <w:szCs w:val="23"/>
        </w:rPr>
        <w:t xml:space="preserve"> realiza</w:t>
      </w:r>
      <w:r w:rsidR="00E90583" w:rsidRPr="00F56D88">
        <w:rPr>
          <w:rFonts w:ascii="Franklin Gothic Book" w:hAnsi="Franklin Gothic Book" w:cs="Minion Pro"/>
          <w:color w:val="000000" w:themeColor="text1"/>
          <w:sz w:val="23"/>
          <w:szCs w:val="23"/>
        </w:rPr>
        <w:t>rán</w:t>
      </w:r>
      <w:r w:rsidRPr="00F56D88">
        <w:rPr>
          <w:rFonts w:ascii="Franklin Gothic Book" w:hAnsi="Franklin Gothic Book" w:cs="Minion Pro"/>
          <w:color w:val="000000" w:themeColor="text1"/>
          <w:sz w:val="23"/>
          <w:szCs w:val="23"/>
        </w:rPr>
        <w:t xml:space="preserve"> de manera objetiva, juiciosa, responsable,  acorde con los criterios previamente establecidos, con el fin de que en dicha evaluación se destaque </w:t>
      </w:r>
      <w:r w:rsidR="0078224B" w:rsidRPr="00F56D88">
        <w:rPr>
          <w:rFonts w:ascii="Franklin Gothic Book" w:hAnsi="Franklin Gothic Book" w:cs="Minion Pro"/>
          <w:color w:val="000000" w:themeColor="text1"/>
          <w:sz w:val="23"/>
          <w:szCs w:val="23"/>
        </w:rPr>
        <w:t xml:space="preserve">al empleado público </w:t>
      </w:r>
      <w:r w:rsidRPr="00F56D88">
        <w:rPr>
          <w:rFonts w:ascii="Franklin Gothic Book" w:hAnsi="Franklin Gothic Book" w:cs="Minion Pro"/>
          <w:color w:val="000000" w:themeColor="text1"/>
          <w:sz w:val="23"/>
          <w:szCs w:val="23"/>
        </w:rPr>
        <w:t xml:space="preserve">que realmente sea merecedor de dicho incentivo, porque cumple y sobresale en su labor, </w:t>
      </w:r>
      <w:r w:rsidR="005906E1" w:rsidRPr="00F56D88">
        <w:rPr>
          <w:rFonts w:ascii="Franklin Gothic Book" w:hAnsi="Franklin Gothic Book" w:cs="Minion Pro"/>
          <w:color w:val="000000" w:themeColor="text1"/>
          <w:sz w:val="23"/>
          <w:szCs w:val="23"/>
        </w:rPr>
        <w:t>de acuerdo a lo establecido en las disposiciones</w:t>
      </w:r>
      <w:r w:rsidR="000E2F52" w:rsidRPr="00F56D88">
        <w:rPr>
          <w:rFonts w:ascii="Franklin Gothic Book" w:hAnsi="Franklin Gothic Book" w:cs="Minion Pro"/>
          <w:color w:val="000000" w:themeColor="text1"/>
          <w:sz w:val="23"/>
          <w:szCs w:val="23"/>
        </w:rPr>
        <w:t xml:space="preserve"> vigentes</w:t>
      </w:r>
      <w:r w:rsidRPr="00F56D88">
        <w:rPr>
          <w:rFonts w:ascii="Franklin Gothic Book" w:hAnsi="Franklin Gothic Book" w:cs="Minion Pro"/>
          <w:color w:val="000000" w:themeColor="text1"/>
          <w:sz w:val="23"/>
          <w:szCs w:val="23"/>
        </w:rPr>
        <w:t>.</w:t>
      </w:r>
    </w:p>
    <w:p w:rsidR="004F0275" w:rsidRPr="00F56D88" w:rsidRDefault="004F0275" w:rsidP="00820600">
      <w:pPr>
        <w:pStyle w:val="Default"/>
        <w:jc w:val="both"/>
        <w:rPr>
          <w:rFonts w:ascii="Franklin Gothic Book" w:hAnsi="Franklin Gothic Book" w:cs="Minion Pro"/>
          <w:color w:val="000000" w:themeColor="text1"/>
          <w:sz w:val="23"/>
          <w:szCs w:val="23"/>
        </w:rPr>
      </w:pPr>
    </w:p>
    <w:p w:rsidR="004E2E42" w:rsidRPr="00820600" w:rsidRDefault="004E2E42" w:rsidP="00820600">
      <w:pPr>
        <w:pStyle w:val="Default"/>
        <w:jc w:val="both"/>
        <w:rPr>
          <w:rFonts w:ascii="Franklin Gothic Book" w:hAnsi="Franklin Gothic Book"/>
        </w:rPr>
      </w:pPr>
    </w:p>
    <w:p w:rsidR="001B5BF7" w:rsidRPr="00820600" w:rsidRDefault="001B5BF7" w:rsidP="0082060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RECURSOS PRESUPUESTALES:</w:t>
      </w:r>
    </w:p>
    <w:p w:rsidR="00B60D67" w:rsidRDefault="00680A7B" w:rsidP="00820600">
      <w:pPr>
        <w:jc w:val="both"/>
        <w:rPr>
          <w:rFonts w:ascii="Franklin Gothic Book" w:hAnsi="Franklin Gothic Book"/>
          <w:color w:val="000000" w:themeColor="text1"/>
          <w:sz w:val="24"/>
          <w:szCs w:val="24"/>
        </w:rPr>
      </w:pPr>
      <w:r w:rsidRPr="00F47CA7">
        <w:rPr>
          <w:rFonts w:ascii="Franklin Gothic Book" w:hAnsi="Franklin Gothic Book"/>
          <w:color w:val="000000" w:themeColor="text1"/>
          <w:sz w:val="24"/>
          <w:szCs w:val="24"/>
        </w:rPr>
        <w:t xml:space="preserve">Para </w:t>
      </w:r>
      <w:r w:rsidR="001B5BF7" w:rsidRPr="00F47CA7">
        <w:rPr>
          <w:rFonts w:ascii="Franklin Gothic Book" w:hAnsi="Franklin Gothic Book"/>
          <w:color w:val="000000" w:themeColor="text1"/>
          <w:sz w:val="24"/>
          <w:szCs w:val="24"/>
        </w:rPr>
        <w:t>la vigencia del</w:t>
      </w:r>
      <w:r w:rsidRPr="00F47CA7">
        <w:rPr>
          <w:rFonts w:ascii="Franklin Gothic Book" w:hAnsi="Franklin Gothic Book"/>
          <w:color w:val="000000" w:themeColor="text1"/>
          <w:sz w:val="24"/>
          <w:szCs w:val="24"/>
        </w:rPr>
        <w:t xml:space="preserve"> 201</w:t>
      </w:r>
      <w:r w:rsidR="0078224B" w:rsidRPr="00F47CA7">
        <w:rPr>
          <w:rFonts w:ascii="Franklin Gothic Book" w:hAnsi="Franklin Gothic Book"/>
          <w:color w:val="000000" w:themeColor="text1"/>
          <w:sz w:val="24"/>
          <w:szCs w:val="24"/>
        </w:rPr>
        <w:t>5</w:t>
      </w:r>
      <w:r w:rsidR="00B60D67" w:rsidRPr="00F47CA7">
        <w:rPr>
          <w:rFonts w:ascii="Franklin Gothic Book" w:hAnsi="Franklin Gothic Book"/>
          <w:color w:val="000000" w:themeColor="text1"/>
          <w:sz w:val="24"/>
          <w:szCs w:val="24"/>
        </w:rPr>
        <w:t xml:space="preserve"> se </w:t>
      </w:r>
      <w:r w:rsidR="00FD3FF5">
        <w:rPr>
          <w:rFonts w:ascii="Franklin Gothic Book" w:hAnsi="Franklin Gothic Book"/>
          <w:color w:val="000000" w:themeColor="text1"/>
          <w:sz w:val="24"/>
          <w:szCs w:val="24"/>
        </w:rPr>
        <w:t>cuenta con</w:t>
      </w:r>
      <w:r w:rsidR="00B60D67" w:rsidRPr="00F47CA7">
        <w:rPr>
          <w:rFonts w:ascii="Franklin Gothic Book" w:hAnsi="Franklin Gothic Book"/>
          <w:color w:val="000000" w:themeColor="text1"/>
          <w:sz w:val="24"/>
          <w:szCs w:val="24"/>
        </w:rPr>
        <w:t xml:space="preserve"> </w:t>
      </w:r>
      <w:r w:rsidR="00622893">
        <w:rPr>
          <w:rFonts w:ascii="Franklin Gothic Book" w:hAnsi="Franklin Gothic Book"/>
          <w:color w:val="000000" w:themeColor="text1"/>
          <w:sz w:val="24"/>
          <w:szCs w:val="24"/>
        </w:rPr>
        <w:t xml:space="preserve">un </w:t>
      </w:r>
      <w:r w:rsidRPr="00F47CA7">
        <w:rPr>
          <w:rFonts w:ascii="Franklin Gothic Book" w:hAnsi="Franklin Gothic Book"/>
          <w:color w:val="000000" w:themeColor="text1"/>
          <w:sz w:val="24"/>
          <w:szCs w:val="24"/>
        </w:rPr>
        <w:t xml:space="preserve">presupuesto </w:t>
      </w:r>
      <w:r w:rsidR="00364C1A">
        <w:rPr>
          <w:rFonts w:ascii="Franklin Gothic Book" w:hAnsi="Franklin Gothic Book"/>
          <w:color w:val="000000" w:themeColor="text1"/>
          <w:sz w:val="24"/>
          <w:szCs w:val="24"/>
        </w:rPr>
        <w:t xml:space="preserve">de $650.000.000 para las actividades de Bienestar </w:t>
      </w:r>
      <w:r w:rsidR="00FD3FF5">
        <w:rPr>
          <w:rFonts w:ascii="Franklin Gothic Book" w:hAnsi="Franklin Gothic Book"/>
          <w:color w:val="000000" w:themeColor="text1"/>
          <w:sz w:val="24"/>
          <w:szCs w:val="24"/>
        </w:rPr>
        <w:t xml:space="preserve">e estímulos </w:t>
      </w:r>
      <w:r w:rsidRPr="00F47CA7">
        <w:rPr>
          <w:rFonts w:ascii="Franklin Gothic Book" w:hAnsi="Franklin Gothic Book"/>
          <w:color w:val="000000" w:themeColor="text1"/>
          <w:sz w:val="24"/>
          <w:szCs w:val="24"/>
        </w:rPr>
        <w:t xml:space="preserve">$ </w:t>
      </w:r>
      <w:r w:rsidR="00F041FF" w:rsidRPr="00F47CA7">
        <w:rPr>
          <w:rFonts w:ascii="Franklin Gothic Book" w:hAnsi="Franklin Gothic Book"/>
          <w:color w:val="000000" w:themeColor="text1"/>
          <w:sz w:val="24"/>
          <w:szCs w:val="24"/>
        </w:rPr>
        <w:t>5</w:t>
      </w:r>
      <w:r w:rsidR="00F56D88" w:rsidRPr="00F47CA7">
        <w:rPr>
          <w:rFonts w:ascii="Franklin Gothic Book" w:hAnsi="Franklin Gothic Book"/>
          <w:color w:val="000000" w:themeColor="text1"/>
          <w:sz w:val="24"/>
          <w:szCs w:val="24"/>
        </w:rPr>
        <w:t>50</w:t>
      </w:r>
      <w:r w:rsidRPr="00F47CA7">
        <w:rPr>
          <w:rFonts w:ascii="Franklin Gothic Book" w:hAnsi="Franklin Gothic Book"/>
          <w:color w:val="000000" w:themeColor="text1"/>
          <w:sz w:val="24"/>
          <w:szCs w:val="24"/>
        </w:rPr>
        <w:t>.000.00</w:t>
      </w:r>
      <w:r w:rsidR="00622893">
        <w:rPr>
          <w:rFonts w:ascii="Franklin Gothic Book" w:hAnsi="Franklin Gothic Book"/>
          <w:color w:val="000000" w:themeColor="text1"/>
          <w:sz w:val="24"/>
          <w:szCs w:val="24"/>
        </w:rPr>
        <w:t>, el restante para las activ</w:t>
      </w:r>
      <w:r w:rsidR="005A25F5">
        <w:rPr>
          <w:rFonts w:ascii="Franklin Gothic Book" w:hAnsi="Franklin Gothic Book"/>
          <w:color w:val="000000" w:themeColor="text1"/>
          <w:sz w:val="24"/>
          <w:szCs w:val="24"/>
        </w:rPr>
        <w:t>idades de salud  ocupacional  $100.000.000</w:t>
      </w:r>
    </w:p>
    <w:p w:rsidR="001D5760" w:rsidRPr="00F47CA7" w:rsidRDefault="001D5760" w:rsidP="00820600">
      <w:pPr>
        <w:jc w:val="both"/>
        <w:rPr>
          <w:rFonts w:ascii="Franklin Gothic Book" w:eastAsia="Times New Roman" w:hAnsi="Franklin Gothic Book" w:cs="Arial"/>
          <w:b/>
          <w:color w:val="000000" w:themeColor="text1"/>
          <w:sz w:val="18"/>
          <w:szCs w:val="18"/>
          <w:lang w:eastAsia="es-ES"/>
        </w:rPr>
      </w:pPr>
    </w:p>
    <w:tbl>
      <w:tblPr>
        <w:tblW w:w="7812" w:type="dxa"/>
        <w:jc w:val="center"/>
        <w:tblCellMar>
          <w:left w:w="70" w:type="dxa"/>
          <w:right w:w="70" w:type="dxa"/>
        </w:tblCellMar>
        <w:tblLook w:val="04A0" w:firstRow="1" w:lastRow="0" w:firstColumn="1" w:lastColumn="0" w:noHBand="0" w:noVBand="1"/>
      </w:tblPr>
      <w:tblGrid>
        <w:gridCol w:w="2567"/>
        <w:gridCol w:w="2551"/>
        <w:gridCol w:w="2694"/>
      </w:tblGrid>
      <w:tr w:rsidR="00B60D67" w:rsidRPr="00820600" w:rsidTr="00903845">
        <w:trPr>
          <w:trHeight w:val="570"/>
          <w:jc w:val="center"/>
        </w:trPr>
        <w:tc>
          <w:tcPr>
            <w:tcW w:w="2567" w:type="dxa"/>
            <w:tcBorders>
              <w:top w:val="single" w:sz="8" w:space="0" w:color="auto"/>
              <w:left w:val="single" w:sz="8" w:space="0" w:color="auto"/>
              <w:bottom w:val="nil"/>
              <w:right w:val="single" w:sz="8" w:space="0" w:color="auto"/>
            </w:tcBorders>
            <w:shd w:val="clear" w:color="auto" w:fill="F3A176" w:themeFill="accent3" w:themeFillTint="99"/>
            <w:vAlign w:val="center"/>
            <w:hideMark/>
          </w:tcPr>
          <w:p w:rsidR="00B60D67" w:rsidRPr="00820600" w:rsidRDefault="00B60D6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PROGRAMAS</w:t>
            </w:r>
          </w:p>
        </w:tc>
        <w:tc>
          <w:tcPr>
            <w:tcW w:w="2551" w:type="dxa"/>
            <w:tcBorders>
              <w:top w:val="single" w:sz="8" w:space="0" w:color="auto"/>
              <w:left w:val="nil"/>
              <w:bottom w:val="nil"/>
              <w:right w:val="single" w:sz="8" w:space="0" w:color="auto"/>
            </w:tcBorders>
            <w:shd w:val="clear" w:color="auto" w:fill="F3A176" w:themeFill="accent3" w:themeFillTint="99"/>
            <w:vAlign w:val="center"/>
            <w:hideMark/>
          </w:tcPr>
          <w:p w:rsidR="00B60D67" w:rsidRPr="00820600" w:rsidRDefault="00B60D6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POBLACIÓN OBJETIV</w:t>
            </w:r>
            <w:r w:rsidR="001B5BF7" w:rsidRPr="00820600">
              <w:rPr>
                <w:rFonts w:ascii="Franklin Gothic Book" w:eastAsia="Times New Roman" w:hAnsi="Franklin Gothic Book" w:cs="Times New Roman"/>
                <w:b/>
                <w:bCs/>
                <w:color w:val="000000"/>
                <w:szCs w:val="20"/>
                <w:lang w:eastAsia="zh-CN"/>
              </w:rPr>
              <w:t>O</w:t>
            </w:r>
          </w:p>
        </w:tc>
        <w:tc>
          <w:tcPr>
            <w:tcW w:w="2694" w:type="dxa"/>
            <w:tcBorders>
              <w:top w:val="single" w:sz="8" w:space="0" w:color="auto"/>
              <w:left w:val="nil"/>
              <w:bottom w:val="nil"/>
              <w:right w:val="single" w:sz="8" w:space="0" w:color="auto"/>
            </w:tcBorders>
            <w:shd w:val="clear" w:color="auto" w:fill="F3A176" w:themeFill="accent3" w:themeFillTint="99"/>
            <w:vAlign w:val="center"/>
            <w:hideMark/>
          </w:tcPr>
          <w:p w:rsidR="00B60D67" w:rsidRPr="00820600" w:rsidRDefault="001B5BF7" w:rsidP="001B5BF7">
            <w:pPr>
              <w:spacing w:after="0" w:line="240" w:lineRule="auto"/>
              <w:jc w:val="center"/>
              <w:rPr>
                <w:rFonts w:ascii="Franklin Gothic Book" w:eastAsia="Times New Roman" w:hAnsi="Franklin Gothic Book" w:cs="Times New Roman"/>
                <w:b/>
                <w:bCs/>
                <w:color w:val="000000"/>
                <w:szCs w:val="20"/>
                <w:lang w:eastAsia="zh-CN"/>
              </w:rPr>
            </w:pPr>
            <w:r w:rsidRPr="00820600">
              <w:rPr>
                <w:rFonts w:ascii="Franklin Gothic Book" w:eastAsia="Times New Roman" w:hAnsi="Franklin Gothic Book" w:cs="Times New Roman"/>
                <w:b/>
                <w:bCs/>
                <w:color w:val="000000"/>
                <w:szCs w:val="20"/>
                <w:lang w:eastAsia="zh-CN"/>
              </w:rPr>
              <w:t>INVERSIÓ</w:t>
            </w:r>
            <w:r w:rsidR="00B60D67" w:rsidRPr="00820600">
              <w:rPr>
                <w:rFonts w:ascii="Franklin Gothic Book" w:eastAsia="Times New Roman" w:hAnsi="Franklin Gothic Book" w:cs="Times New Roman"/>
                <w:b/>
                <w:bCs/>
                <w:color w:val="000000"/>
                <w:szCs w:val="20"/>
                <w:lang w:eastAsia="zh-CN"/>
              </w:rPr>
              <w:t>N</w:t>
            </w:r>
          </w:p>
        </w:tc>
      </w:tr>
      <w:tr w:rsidR="00B60D67" w:rsidRPr="00820600" w:rsidTr="00903845">
        <w:trPr>
          <w:trHeight w:val="1065"/>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Cs/>
                <w:color w:val="000000"/>
                <w:lang w:eastAsia="zh-CN"/>
              </w:rPr>
            </w:pPr>
            <w:r w:rsidRPr="00820600">
              <w:rPr>
                <w:rFonts w:ascii="Franklin Gothic Book" w:eastAsia="Times New Roman" w:hAnsi="Franklin Gothic Book" w:cs="Times New Roman"/>
                <w:bCs/>
                <w:color w:val="000000"/>
                <w:lang w:eastAsia="zh-CN"/>
              </w:rPr>
              <w:t>Programas Bienestar Social</w:t>
            </w:r>
          </w:p>
        </w:tc>
        <w:tc>
          <w:tcPr>
            <w:tcW w:w="2551" w:type="dxa"/>
            <w:tcBorders>
              <w:top w:val="single" w:sz="4" w:space="0" w:color="auto"/>
              <w:left w:val="nil"/>
              <w:bottom w:val="single" w:sz="4" w:space="0" w:color="auto"/>
              <w:right w:val="single" w:sz="4" w:space="0" w:color="auto"/>
            </w:tcBorders>
            <w:shd w:val="clear" w:color="auto" w:fill="auto"/>
            <w:hideMark/>
          </w:tcPr>
          <w:p w:rsidR="00B60D67" w:rsidRPr="00820600" w:rsidRDefault="00B60D67" w:rsidP="00B60D67">
            <w:pPr>
              <w:spacing w:after="0" w:line="240" w:lineRule="auto"/>
              <w:jc w:val="both"/>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Funcionarios de la Planta Central  Direcciones Territoriales e Inspecciones Fluviales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60D67" w:rsidRPr="00820600" w:rsidRDefault="00F56D88" w:rsidP="00F56D88">
            <w:pPr>
              <w:spacing w:after="0" w:line="240" w:lineRule="auto"/>
              <w:jc w:val="center"/>
              <w:rPr>
                <w:rFonts w:ascii="Franklin Gothic Book" w:eastAsia="Times New Roman" w:hAnsi="Franklin Gothic Book" w:cs="Times New Roman"/>
                <w:bCs/>
                <w:color w:val="000000"/>
                <w:lang w:eastAsia="zh-CN"/>
              </w:rPr>
            </w:pPr>
            <w:r>
              <w:rPr>
                <w:rFonts w:ascii="Franklin Gothic Book" w:eastAsia="Times New Roman" w:hAnsi="Franklin Gothic Book" w:cs="Times New Roman"/>
                <w:bCs/>
                <w:color w:val="000000"/>
                <w:lang w:eastAsia="zh-CN"/>
              </w:rPr>
              <w:t>355</w:t>
            </w:r>
            <w:r w:rsidR="0066209E">
              <w:rPr>
                <w:rFonts w:ascii="Franklin Gothic Book" w:eastAsia="Times New Roman" w:hAnsi="Franklin Gothic Book" w:cs="Times New Roman"/>
                <w:bCs/>
                <w:color w:val="000000"/>
                <w:lang w:eastAsia="zh-CN"/>
              </w:rPr>
              <w:t>.000.000.00</w:t>
            </w:r>
          </w:p>
        </w:tc>
      </w:tr>
      <w:tr w:rsidR="00B60D67" w:rsidRPr="00820600" w:rsidTr="00903845">
        <w:trPr>
          <w:trHeight w:val="87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67" w:rsidRPr="00820600" w:rsidRDefault="00B60D67" w:rsidP="00E90583">
            <w:pPr>
              <w:spacing w:after="0" w:line="240" w:lineRule="auto"/>
              <w:jc w:val="center"/>
              <w:rPr>
                <w:rFonts w:ascii="Franklin Gothic Book" w:eastAsia="Times New Roman" w:hAnsi="Franklin Gothic Book" w:cs="Times New Roman"/>
                <w:bCs/>
                <w:color w:val="000000"/>
                <w:lang w:eastAsia="zh-CN"/>
              </w:rPr>
            </w:pPr>
            <w:r w:rsidRPr="00820600">
              <w:rPr>
                <w:rFonts w:ascii="Franklin Gothic Book" w:eastAsia="Times New Roman" w:hAnsi="Franklin Gothic Book" w:cs="Times New Roman"/>
                <w:bCs/>
                <w:color w:val="000000"/>
                <w:lang w:eastAsia="zh-CN"/>
              </w:rPr>
              <w:t>Incentivos  y  estímulos</w:t>
            </w:r>
          </w:p>
        </w:tc>
        <w:tc>
          <w:tcPr>
            <w:tcW w:w="2551" w:type="dxa"/>
            <w:tcBorders>
              <w:top w:val="single" w:sz="4" w:space="0" w:color="auto"/>
              <w:left w:val="nil"/>
              <w:bottom w:val="single" w:sz="4" w:space="0" w:color="auto"/>
              <w:right w:val="single" w:sz="4" w:space="0" w:color="auto"/>
            </w:tcBorders>
            <w:shd w:val="clear" w:color="auto" w:fill="auto"/>
            <w:hideMark/>
          </w:tcPr>
          <w:p w:rsidR="00B60D67" w:rsidRPr="00820600" w:rsidRDefault="00B60D67" w:rsidP="00B60D67">
            <w:pPr>
              <w:spacing w:after="0" w:line="240" w:lineRule="auto"/>
              <w:jc w:val="both"/>
              <w:rPr>
                <w:rFonts w:ascii="Franklin Gothic Book" w:eastAsia="Times New Roman" w:hAnsi="Franklin Gothic Book" w:cs="Times New Roman"/>
                <w:color w:val="000000"/>
                <w:lang w:eastAsia="zh-CN"/>
              </w:rPr>
            </w:pPr>
            <w:r w:rsidRPr="00820600">
              <w:rPr>
                <w:rFonts w:ascii="Franklin Gothic Book" w:eastAsia="Times New Roman" w:hAnsi="Franklin Gothic Book" w:cs="Times New Roman"/>
                <w:color w:val="000000"/>
                <w:lang w:eastAsia="zh-CN"/>
              </w:rPr>
              <w:t>Funcionarios de  la Planta Central  Direcciones Territoriales e Inspecciones Fluviales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60D67" w:rsidRPr="00820600" w:rsidRDefault="00F56D88" w:rsidP="00F56D88">
            <w:pPr>
              <w:spacing w:after="0" w:line="240" w:lineRule="auto"/>
              <w:jc w:val="center"/>
              <w:rPr>
                <w:rFonts w:ascii="Franklin Gothic Book" w:eastAsia="Times New Roman" w:hAnsi="Franklin Gothic Book" w:cs="Times New Roman"/>
                <w:bCs/>
                <w:color w:val="000000"/>
                <w:lang w:eastAsia="zh-CN"/>
              </w:rPr>
            </w:pPr>
            <w:r>
              <w:rPr>
                <w:rFonts w:ascii="Franklin Gothic Book" w:eastAsia="Times New Roman" w:hAnsi="Franklin Gothic Book" w:cs="Times New Roman"/>
                <w:bCs/>
                <w:color w:val="000000"/>
                <w:lang w:eastAsia="zh-CN"/>
              </w:rPr>
              <w:t>195.</w:t>
            </w:r>
            <w:r w:rsidR="00DA0FD7">
              <w:rPr>
                <w:rFonts w:ascii="Franklin Gothic Book" w:eastAsia="Times New Roman" w:hAnsi="Franklin Gothic Book" w:cs="Times New Roman"/>
                <w:bCs/>
                <w:color w:val="000000"/>
                <w:lang w:eastAsia="zh-CN"/>
              </w:rPr>
              <w:t>000.000.00</w:t>
            </w:r>
          </w:p>
        </w:tc>
      </w:tr>
      <w:tr w:rsidR="00B60D67" w:rsidRPr="00820600" w:rsidTr="00903845">
        <w:trPr>
          <w:trHeight w:val="585"/>
          <w:jc w:val="center"/>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272A" w:rsidRDefault="00B60D67" w:rsidP="00E90583">
            <w:pPr>
              <w:spacing w:after="0" w:line="240" w:lineRule="auto"/>
              <w:jc w:val="center"/>
              <w:rPr>
                <w:rFonts w:ascii="Franklin Gothic Book" w:eastAsia="Times New Roman" w:hAnsi="Franklin Gothic Book" w:cs="Times New Roman"/>
                <w:b/>
                <w:bCs/>
                <w:color w:val="000000"/>
                <w:lang w:eastAsia="zh-CN"/>
              </w:rPr>
            </w:pPr>
            <w:r w:rsidRPr="00820600">
              <w:rPr>
                <w:rFonts w:ascii="Franklin Gothic Book" w:eastAsia="Times New Roman" w:hAnsi="Franklin Gothic Book" w:cs="Times New Roman"/>
                <w:b/>
                <w:bCs/>
                <w:color w:val="000000"/>
                <w:lang w:eastAsia="zh-CN"/>
              </w:rPr>
              <w:t>TOTAL PROGRAMA DE INVERSIÓN AÑO 201</w:t>
            </w:r>
            <w:r w:rsidR="00DF272A">
              <w:rPr>
                <w:rFonts w:ascii="Franklin Gothic Book" w:eastAsia="Times New Roman" w:hAnsi="Franklin Gothic Book" w:cs="Times New Roman"/>
                <w:b/>
                <w:bCs/>
                <w:color w:val="000000"/>
                <w:lang w:eastAsia="zh-CN"/>
              </w:rPr>
              <w:t>5</w:t>
            </w:r>
          </w:p>
          <w:p w:rsidR="00B60D67" w:rsidRPr="00820600" w:rsidRDefault="00B60D67" w:rsidP="00E90583">
            <w:pPr>
              <w:spacing w:after="0" w:line="240" w:lineRule="auto"/>
              <w:jc w:val="center"/>
              <w:rPr>
                <w:rFonts w:ascii="Franklin Gothic Book" w:eastAsia="Times New Roman" w:hAnsi="Franklin Gothic Book" w:cs="Times New Roman"/>
                <w:b/>
                <w:bCs/>
                <w:color w:val="000000"/>
                <w:lang w:eastAsia="zh-CN"/>
              </w:rPr>
            </w:pPr>
          </w:p>
        </w:tc>
        <w:tc>
          <w:tcPr>
            <w:tcW w:w="2694" w:type="dxa"/>
            <w:tcBorders>
              <w:top w:val="nil"/>
              <w:left w:val="nil"/>
              <w:bottom w:val="single" w:sz="4" w:space="0" w:color="auto"/>
              <w:right w:val="single" w:sz="4" w:space="0" w:color="auto"/>
            </w:tcBorders>
            <w:shd w:val="clear" w:color="auto" w:fill="auto"/>
            <w:vAlign w:val="center"/>
            <w:hideMark/>
          </w:tcPr>
          <w:p w:rsidR="00B60D67" w:rsidRPr="00820600" w:rsidRDefault="0066209E" w:rsidP="00F56D88">
            <w:pPr>
              <w:spacing w:after="0" w:line="240" w:lineRule="auto"/>
              <w:jc w:val="center"/>
              <w:rPr>
                <w:rFonts w:ascii="Franklin Gothic Book" w:eastAsia="Times New Roman" w:hAnsi="Franklin Gothic Book" w:cs="Times New Roman"/>
                <w:b/>
                <w:bCs/>
                <w:color w:val="000000"/>
                <w:lang w:eastAsia="zh-CN"/>
              </w:rPr>
            </w:pPr>
            <w:r>
              <w:rPr>
                <w:rFonts w:ascii="Franklin Gothic Book" w:eastAsia="Times New Roman" w:hAnsi="Franklin Gothic Book" w:cs="Times New Roman"/>
                <w:b/>
                <w:bCs/>
                <w:color w:val="000000"/>
                <w:lang w:eastAsia="zh-CN"/>
              </w:rPr>
              <w:t>5</w:t>
            </w:r>
            <w:r w:rsidR="00F56D88">
              <w:rPr>
                <w:rFonts w:ascii="Franklin Gothic Book" w:eastAsia="Times New Roman" w:hAnsi="Franklin Gothic Book" w:cs="Times New Roman"/>
                <w:b/>
                <w:bCs/>
                <w:color w:val="000000"/>
                <w:lang w:eastAsia="zh-CN"/>
              </w:rPr>
              <w:t>50</w:t>
            </w:r>
            <w:r w:rsidR="00B60D67" w:rsidRPr="00820600">
              <w:rPr>
                <w:rFonts w:ascii="Franklin Gothic Book" w:eastAsia="Times New Roman" w:hAnsi="Franklin Gothic Book" w:cs="Times New Roman"/>
                <w:b/>
                <w:bCs/>
                <w:color w:val="000000"/>
                <w:lang w:eastAsia="zh-CN"/>
              </w:rPr>
              <w:t>.000.000,00</w:t>
            </w:r>
          </w:p>
        </w:tc>
      </w:tr>
    </w:tbl>
    <w:p w:rsidR="00B60D67" w:rsidRDefault="00B60D67" w:rsidP="00B60D67">
      <w:pPr>
        <w:jc w:val="both"/>
        <w:rPr>
          <w:rFonts w:ascii="Franklin Gothic Book" w:eastAsia="Times New Roman" w:hAnsi="Franklin Gothic Book" w:cs="Arial"/>
          <w:b/>
          <w:color w:val="000000" w:themeColor="text1"/>
          <w:sz w:val="18"/>
          <w:szCs w:val="18"/>
          <w:lang w:eastAsia="es-ES"/>
        </w:rPr>
      </w:pPr>
    </w:p>
    <w:p w:rsidR="001D5760" w:rsidRPr="00820600" w:rsidRDefault="001D5760" w:rsidP="00B60D67">
      <w:pPr>
        <w:jc w:val="both"/>
        <w:rPr>
          <w:rFonts w:ascii="Franklin Gothic Book" w:eastAsia="Times New Roman" w:hAnsi="Franklin Gothic Book" w:cs="Arial"/>
          <w:b/>
          <w:color w:val="000000" w:themeColor="text1"/>
          <w:sz w:val="18"/>
          <w:szCs w:val="18"/>
          <w:lang w:eastAsia="es-ES"/>
        </w:rPr>
      </w:pPr>
    </w:p>
    <w:p w:rsidR="00505E8C" w:rsidRPr="00F56D88" w:rsidRDefault="00E8773A" w:rsidP="00B60D67">
      <w:pPr>
        <w:jc w:val="both"/>
        <w:rPr>
          <w:rFonts w:ascii="Franklin Gothic Book" w:hAnsi="Franklin Gothic Book"/>
          <w:b/>
          <w:color w:val="000000" w:themeColor="text1"/>
          <w:sz w:val="24"/>
          <w:szCs w:val="24"/>
        </w:rPr>
      </w:pPr>
      <w:r w:rsidRPr="00F56D88">
        <w:rPr>
          <w:rFonts w:ascii="Franklin Gothic Book" w:hAnsi="Franklin Gothic Book"/>
          <w:b/>
          <w:color w:val="000000" w:themeColor="text1"/>
          <w:sz w:val="24"/>
          <w:szCs w:val="24"/>
        </w:rPr>
        <w:t>PROGRAMAS DE BIENESTAR SOCIAL</w:t>
      </w:r>
      <w:r w:rsidR="009059CF" w:rsidRPr="00F56D88">
        <w:rPr>
          <w:rFonts w:ascii="Franklin Gothic Book" w:hAnsi="Franklin Gothic Book"/>
          <w:b/>
          <w:color w:val="000000" w:themeColor="text1"/>
          <w:sz w:val="24"/>
          <w:szCs w:val="24"/>
        </w:rPr>
        <w:t xml:space="preserve"> PROPUESTO PARA EL AÑO</w:t>
      </w:r>
      <w:r w:rsidR="00B13E0E" w:rsidRPr="00F56D88">
        <w:rPr>
          <w:rFonts w:ascii="Franklin Gothic Book" w:hAnsi="Franklin Gothic Book"/>
          <w:b/>
          <w:color w:val="000000" w:themeColor="text1"/>
          <w:sz w:val="24"/>
          <w:szCs w:val="24"/>
        </w:rPr>
        <w:t xml:space="preserve"> </w:t>
      </w:r>
      <w:r w:rsidR="009059CF" w:rsidRPr="00F56D88">
        <w:rPr>
          <w:rFonts w:ascii="Franklin Gothic Book" w:hAnsi="Franklin Gothic Book"/>
          <w:b/>
          <w:color w:val="000000" w:themeColor="text1"/>
          <w:sz w:val="24"/>
          <w:szCs w:val="24"/>
        </w:rPr>
        <w:t>201</w:t>
      </w:r>
      <w:r w:rsidR="0078224B" w:rsidRPr="00F56D88">
        <w:rPr>
          <w:rFonts w:ascii="Franklin Gothic Book" w:hAnsi="Franklin Gothic Book"/>
          <w:b/>
          <w:color w:val="000000" w:themeColor="text1"/>
          <w:sz w:val="24"/>
          <w:szCs w:val="24"/>
        </w:rPr>
        <w:t>5</w:t>
      </w:r>
      <w:r w:rsidR="009059CF" w:rsidRPr="00F56D88">
        <w:rPr>
          <w:rFonts w:ascii="Franklin Gothic Book" w:hAnsi="Franklin Gothic Book"/>
          <w:b/>
          <w:color w:val="000000" w:themeColor="text1"/>
          <w:sz w:val="24"/>
          <w:szCs w:val="24"/>
        </w:rPr>
        <w:t>:</w:t>
      </w:r>
    </w:p>
    <w:p w:rsidR="000E635D" w:rsidRDefault="008E5548" w:rsidP="00FA4AEB">
      <w:pPr>
        <w:jc w:val="both"/>
        <w:rPr>
          <w:rFonts w:ascii="Franklin Gothic Book" w:hAnsi="Franklin Gothic Book"/>
          <w:color w:val="000000" w:themeColor="text1"/>
          <w:sz w:val="24"/>
          <w:szCs w:val="24"/>
        </w:rPr>
      </w:pPr>
      <w:r w:rsidRPr="00F56D88">
        <w:rPr>
          <w:rFonts w:ascii="Franklin Gothic Book" w:hAnsi="Franklin Gothic Book"/>
          <w:color w:val="000000" w:themeColor="text1"/>
          <w:sz w:val="24"/>
          <w:szCs w:val="24"/>
        </w:rPr>
        <w:t>Se pretende elevar la calidad de vida tanto de</w:t>
      </w:r>
      <w:r w:rsidR="0078224B" w:rsidRPr="00F56D88">
        <w:rPr>
          <w:rFonts w:ascii="Franklin Gothic Book" w:hAnsi="Franklin Gothic Book"/>
          <w:color w:val="000000" w:themeColor="text1"/>
          <w:sz w:val="24"/>
          <w:szCs w:val="24"/>
        </w:rPr>
        <w:t xml:space="preserve"> los empleados públicos </w:t>
      </w:r>
      <w:r w:rsidRPr="00F56D88">
        <w:rPr>
          <w:rFonts w:ascii="Franklin Gothic Book" w:hAnsi="Franklin Gothic Book"/>
          <w:color w:val="000000" w:themeColor="text1"/>
          <w:sz w:val="24"/>
          <w:szCs w:val="24"/>
        </w:rPr>
        <w:t>como de su grupo familiar  y por ende aumentar el nivel de eficiencia a nivel laboral</w:t>
      </w:r>
      <w:r w:rsidR="0038250C" w:rsidRPr="00F56D88">
        <w:rPr>
          <w:rFonts w:ascii="Franklin Gothic Book" w:hAnsi="Franklin Gothic Book"/>
          <w:color w:val="000000" w:themeColor="text1"/>
          <w:sz w:val="24"/>
          <w:szCs w:val="24"/>
        </w:rPr>
        <w:t>,</w:t>
      </w:r>
      <w:r w:rsidRPr="00F56D88">
        <w:rPr>
          <w:rFonts w:ascii="Franklin Gothic Book" w:hAnsi="Franklin Gothic Book"/>
          <w:color w:val="000000" w:themeColor="text1"/>
          <w:sz w:val="24"/>
          <w:szCs w:val="24"/>
        </w:rPr>
        <w:t xml:space="preserve"> teniendo en cuenta el  diagnóstico de</w:t>
      </w:r>
      <w:r w:rsidR="002C2C2B" w:rsidRPr="00F56D88">
        <w:rPr>
          <w:rFonts w:ascii="Franklin Gothic Book" w:hAnsi="Franklin Gothic Book"/>
          <w:color w:val="000000" w:themeColor="text1"/>
          <w:sz w:val="24"/>
          <w:szCs w:val="24"/>
        </w:rPr>
        <w:t xml:space="preserve"> las necesidades a nivel nacional y </w:t>
      </w:r>
      <w:r w:rsidRPr="00F56D88">
        <w:rPr>
          <w:rFonts w:ascii="Franklin Gothic Book" w:hAnsi="Franklin Gothic Book"/>
          <w:color w:val="000000" w:themeColor="text1"/>
          <w:sz w:val="24"/>
          <w:szCs w:val="24"/>
        </w:rPr>
        <w:t>la experiencia de</w:t>
      </w:r>
      <w:r w:rsidR="002C2C2B" w:rsidRPr="00F56D88">
        <w:rPr>
          <w:rFonts w:ascii="Franklin Gothic Book" w:hAnsi="Franklin Gothic Book"/>
          <w:color w:val="000000" w:themeColor="text1"/>
          <w:sz w:val="24"/>
          <w:szCs w:val="24"/>
        </w:rPr>
        <w:t xml:space="preserve">  los programas que </w:t>
      </w:r>
      <w:r w:rsidR="00B13E0E" w:rsidRPr="00F56D88">
        <w:rPr>
          <w:rFonts w:ascii="Franklin Gothic Book" w:hAnsi="Franklin Gothic Book"/>
          <w:color w:val="000000" w:themeColor="text1"/>
          <w:sz w:val="24"/>
          <w:szCs w:val="24"/>
        </w:rPr>
        <w:t>históricamente</w:t>
      </w:r>
      <w:r w:rsidR="002C2C2B" w:rsidRPr="00F56D88">
        <w:rPr>
          <w:rFonts w:ascii="Franklin Gothic Book" w:hAnsi="Franklin Gothic Book"/>
          <w:color w:val="000000" w:themeColor="text1"/>
          <w:sz w:val="24"/>
          <w:szCs w:val="24"/>
        </w:rPr>
        <w:t xml:space="preserve"> se han desarrollado en el Ministerio a nivel de bienestar social</w:t>
      </w:r>
      <w:r w:rsidRPr="00F56D88">
        <w:rPr>
          <w:rFonts w:ascii="Franklin Gothic Book" w:hAnsi="Franklin Gothic Book"/>
          <w:color w:val="000000" w:themeColor="text1"/>
          <w:sz w:val="24"/>
          <w:szCs w:val="24"/>
        </w:rPr>
        <w:t xml:space="preserve">. </w:t>
      </w:r>
    </w:p>
    <w:p w:rsidR="001D5760" w:rsidRPr="00F56D88" w:rsidRDefault="001D5760" w:rsidP="00FA4AEB">
      <w:pPr>
        <w:jc w:val="both"/>
        <w:rPr>
          <w:rFonts w:ascii="Franklin Gothic Book" w:hAnsi="Franklin Gothic Book"/>
          <w:color w:val="000000" w:themeColor="text1"/>
          <w:sz w:val="24"/>
          <w:szCs w:val="24"/>
        </w:rPr>
      </w:pPr>
    </w:p>
    <w:p w:rsidR="008C241B" w:rsidRPr="00820600" w:rsidRDefault="008C241B" w:rsidP="008C241B">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INCENTIVOS:</w:t>
      </w:r>
    </w:p>
    <w:p w:rsidR="0038250C" w:rsidRPr="00F56D88" w:rsidRDefault="008C241B" w:rsidP="008C241B">
      <w:pPr>
        <w:jc w:val="both"/>
        <w:rPr>
          <w:rFonts w:ascii="Franklin Gothic Book" w:hAnsi="Franklin Gothic Book"/>
          <w:color w:val="000000" w:themeColor="text1"/>
          <w:sz w:val="24"/>
          <w:szCs w:val="24"/>
        </w:rPr>
      </w:pPr>
      <w:r w:rsidRPr="00F56D88">
        <w:rPr>
          <w:rFonts w:ascii="Franklin Gothic Book" w:hAnsi="Franklin Gothic Book"/>
          <w:color w:val="000000" w:themeColor="text1"/>
          <w:sz w:val="24"/>
          <w:szCs w:val="24"/>
        </w:rPr>
        <w:t xml:space="preserve">Como lo establece los artículos 76 y 77 del Decreto 1227 de 2005,  el plan de incentivos </w:t>
      </w:r>
      <w:r w:rsidR="0038250C" w:rsidRPr="00F56D88">
        <w:rPr>
          <w:rFonts w:ascii="Franklin Gothic Book" w:hAnsi="Franklin Gothic Book"/>
          <w:color w:val="000000" w:themeColor="text1"/>
          <w:sz w:val="24"/>
          <w:szCs w:val="24"/>
        </w:rPr>
        <w:t>enmarcados dentro de los planes de bienestar, tiene por objeto</w:t>
      </w:r>
      <w:r w:rsidRPr="00F56D88">
        <w:rPr>
          <w:rFonts w:ascii="Franklin Gothic Book" w:hAnsi="Franklin Gothic Book"/>
          <w:color w:val="000000" w:themeColor="text1"/>
          <w:sz w:val="24"/>
          <w:szCs w:val="24"/>
        </w:rPr>
        <w:t xml:space="preserve"> otorgar reconocimiento</w:t>
      </w:r>
      <w:r w:rsidR="0038250C" w:rsidRPr="00F56D88">
        <w:rPr>
          <w:rFonts w:ascii="Franklin Gothic Book" w:hAnsi="Franklin Gothic Book"/>
          <w:color w:val="000000" w:themeColor="text1"/>
          <w:sz w:val="24"/>
          <w:szCs w:val="24"/>
        </w:rPr>
        <w:t>s</w:t>
      </w:r>
      <w:r w:rsidRPr="00F56D88">
        <w:rPr>
          <w:rFonts w:ascii="Franklin Gothic Book" w:hAnsi="Franklin Gothic Book"/>
          <w:color w:val="000000" w:themeColor="text1"/>
          <w:sz w:val="24"/>
          <w:szCs w:val="24"/>
        </w:rPr>
        <w:t xml:space="preserve"> por el buen desempeño</w:t>
      </w:r>
      <w:r w:rsidR="0038250C" w:rsidRPr="00F56D88">
        <w:rPr>
          <w:rFonts w:ascii="Franklin Gothic Book" w:hAnsi="Franklin Gothic Book"/>
          <w:color w:val="000000" w:themeColor="text1"/>
          <w:sz w:val="24"/>
          <w:szCs w:val="24"/>
        </w:rPr>
        <w:t>, propiciando así una cultura de trabajo orientada a la calidad y productividad bajo un esquema de mayor compromiso con los objetivos de la Entidad</w:t>
      </w:r>
      <w:r w:rsidRPr="00F56D88">
        <w:rPr>
          <w:rFonts w:ascii="Franklin Gothic Book" w:hAnsi="Franklin Gothic Book"/>
          <w:color w:val="000000" w:themeColor="text1"/>
          <w:sz w:val="24"/>
          <w:szCs w:val="24"/>
        </w:rPr>
        <w:t xml:space="preserve">. </w:t>
      </w:r>
    </w:p>
    <w:p w:rsidR="008C241B" w:rsidRDefault="008C241B" w:rsidP="008C241B">
      <w:pPr>
        <w:jc w:val="both"/>
        <w:rPr>
          <w:rFonts w:ascii="Franklin Gothic Book" w:hAnsi="Franklin Gothic Book"/>
          <w:color w:val="000000" w:themeColor="text1"/>
          <w:sz w:val="24"/>
          <w:szCs w:val="24"/>
        </w:rPr>
      </w:pPr>
      <w:r w:rsidRPr="00F56D88">
        <w:rPr>
          <w:rFonts w:ascii="Franklin Gothic Book" w:hAnsi="Franklin Gothic Book"/>
          <w:color w:val="000000" w:themeColor="text1"/>
          <w:sz w:val="24"/>
          <w:szCs w:val="24"/>
        </w:rPr>
        <w:t>Los incentivos no pecuniarios se ofrecerán al mejor empleado</w:t>
      </w:r>
      <w:r w:rsidR="0028339C" w:rsidRPr="00F56D88">
        <w:rPr>
          <w:rFonts w:ascii="Franklin Gothic Book" w:hAnsi="Franklin Gothic Book"/>
          <w:color w:val="000000" w:themeColor="text1"/>
          <w:sz w:val="24"/>
          <w:szCs w:val="24"/>
        </w:rPr>
        <w:t xml:space="preserve"> </w:t>
      </w:r>
      <w:r w:rsidRPr="00F56D88">
        <w:rPr>
          <w:rFonts w:ascii="Franklin Gothic Book" w:hAnsi="Franklin Gothic Book"/>
          <w:color w:val="000000" w:themeColor="text1"/>
          <w:sz w:val="24"/>
          <w:szCs w:val="24"/>
        </w:rPr>
        <w:t xml:space="preserve">de carrera de la </w:t>
      </w:r>
      <w:r w:rsidR="00840588" w:rsidRPr="00F56D88">
        <w:rPr>
          <w:rFonts w:ascii="Franklin Gothic Book" w:hAnsi="Franklin Gothic Book"/>
          <w:color w:val="000000" w:themeColor="text1"/>
          <w:sz w:val="24"/>
          <w:szCs w:val="24"/>
        </w:rPr>
        <w:t>E</w:t>
      </w:r>
      <w:r w:rsidRPr="00F56D88">
        <w:rPr>
          <w:rFonts w:ascii="Franklin Gothic Book" w:hAnsi="Franklin Gothic Book"/>
          <w:color w:val="000000" w:themeColor="text1"/>
          <w:sz w:val="24"/>
          <w:szCs w:val="24"/>
        </w:rPr>
        <w:t>ntidad, a los mejores empleados de carrera administrativa de cada nivel jerárquico y al mejor empleado de libre nombramiento y remoción</w:t>
      </w:r>
      <w:r w:rsidR="000510BA" w:rsidRPr="00F56D88">
        <w:rPr>
          <w:rFonts w:ascii="Franklin Gothic Book" w:hAnsi="Franklin Gothic Book"/>
          <w:color w:val="000000" w:themeColor="text1"/>
          <w:sz w:val="24"/>
          <w:szCs w:val="24"/>
        </w:rPr>
        <w:t xml:space="preserve"> de la entidad, así como los incentivos pecuniarios y no pecuniarios para los mejores equipos de trabajo</w:t>
      </w:r>
      <w:r w:rsidR="00625B2B" w:rsidRPr="00F56D88">
        <w:rPr>
          <w:rFonts w:ascii="Franklin Gothic Book" w:hAnsi="Franklin Gothic Book"/>
          <w:color w:val="000000" w:themeColor="text1"/>
          <w:sz w:val="24"/>
          <w:szCs w:val="24"/>
        </w:rPr>
        <w:t>.</w:t>
      </w:r>
    </w:p>
    <w:p w:rsidR="001D5760" w:rsidRPr="00F56D88" w:rsidRDefault="001D5760" w:rsidP="008C241B">
      <w:pPr>
        <w:jc w:val="both"/>
        <w:rPr>
          <w:rFonts w:ascii="Franklin Gothic Book" w:hAnsi="Franklin Gothic Book"/>
          <w:color w:val="000000" w:themeColor="text1"/>
          <w:sz w:val="24"/>
          <w:szCs w:val="24"/>
        </w:rPr>
      </w:pPr>
    </w:p>
    <w:tbl>
      <w:tblPr>
        <w:tblW w:w="6941" w:type="dxa"/>
        <w:tblCellMar>
          <w:left w:w="70" w:type="dxa"/>
          <w:right w:w="70" w:type="dxa"/>
        </w:tblCellMar>
        <w:tblLook w:val="04A0" w:firstRow="1" w:lastRow="0" w:firstColumn="1" w:lastColumn="0" w:noHBand="0" w:noVBand="1"/>
      </w:tblPr>
      <w:tblGrid>
        <w:gridCol w:w="4580"/>
        <w:gridCol w:w="2361"/>
      </w:tblGrid>
      <w:tr w:rsidR="00AC4BC6" w:rsidRPr="00AC4BC6" w:rsidTr="00E47F27">
        <w:trPr>
          <w:trHeight w:val="339"/>
        </w:trPr>
        <w:tc>
          <w:tcPr>
            <w:tcW w:w="6941"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C4BC6" w:rsidRPr="00AC4BC6" w:rsidRDefault="00AC4BC6" w:rsidP="00AC4BC6">
            <w:pPr>
              <w:spacing w:after="0" w:line="240" w:lineRule="auto"/>
              <w:jc w:val="center"/>
              <w:rPr>
                <w:rFonts w:ascii="Arial" w:eastAsia="Times New Roman" w:hAnsi="Arial" w:cs="Arial"/>
                <w:b/>
                <w:bCs/>
                <w:color w:val="000000"/>
              </w:rPr>
            </w:pPr>
            <w:r w:rsidRPr="00AC4BC6">
              <w:rPr>
                <w:rFonts w:ascii="Arial" w:eastAsia="Times New Roman" w:hAnsi="Arial" w:cs="Arial"/>
                <w:b/>
                <w:bCs/>
                <w:color w:val="000000"/>
              </w:rPr>
              <w:t>PROGRAMA  BIENESTAR SOCIAL Y ESTÍMULOS AÑO 2015</w:t>
            </w:r>
          </w:p>
        </w:tc>
      </w:tr>
      <w:tr w:rsidR="00AC4BC6" w:rsidRPr="00AC4BC6" w:rsidTr="00E47F27">
        <w:trPr>
          <w:trHeight w:val="475"/>
        </w:trPr>
        <w:tc>
          <w:tcPr>
            <w:tcW w:w="4580" w:type="dxa"/>
            <w:tcBorders>
              <w:top w:val="nil"/>
              <w:left w:val="single" w:sz="4" w:space="0" w:color="auto"/>
              <w:bottom w:val="single" w:sz="4" w:space="0" w:color="auto"/>
              <w:right w:val="single" w:sz="4" w:space="0" w:color="auto"/>
            </w:tcBorders>
            <w:shd w:val="clear" w:color="000000" w:fill="B8CCE4"/>
            <w:vAlign w:val="center"/>
            <w:hideMark/>
          </w:tcPr>
          <w:p w:rsidR="00AC4BC6" w:rsidRPr="00AC4BC6" w:rsidRDefault="00AC4BC6" w:rsidP="00AC4BC6">
            <w:pPr>
              <w:spacing w:after="0" w:line="240" w:lineRule="auto"/>
              <w:jc w:val="center"/>
              <w:rPr>
                <w:rFonts w:ascii="Arial" w:eastAsia="Times New Roman" w:hAnsi="Arial" w:cs="Arial"/>
                <w:b/>
                <w:bCs/>
                <w:color w:val="000000"/>
                <w:sz w:val="24"/>
                <w:szCs w:val="24"/>
              </w:rPr>
            </w:pPr>
            <w:r w:rsidRPr="00AC4BC6">
              <w:rPr>
                <w:rFonts w:ascii="Arial" w:eastAsia="Times New Roman" w:hAnsi="Arial" w:cs="Arial"/>
                <w:b/>
                <w:bCs/>
                <w:color w:val="000000"/>
                <w:sz w:val="24"/>
                <w:szCs w:val="24"/>
              </w:rPr>
              <w:t>Actividades</w:t>
            </w:r>
          </w:p>
        </w:tc>
        <w:tc>
          <w:tcPr>
            <w:tcW w:w="2361" w:type="dxa"/>
            <w:tcBorders>
              <w:top w:val="nil"/>
              <w:left w:val="nil"/>
              <w:bottom w:val="single" w:sz="4" w:space="0" w:color="auto"/>
              <w:right w:val="single" w:sz="4" w:space="0" w:color="auto"/>
            </w:tcBorders>
            <w:shd w:val="clear" w:color="000000" w:fill="B8CCE4"/>
            <w:vAlign w:val="center"/>
            <w:hideMark/>
          </w:tcPr>
          <w:p w:rsidR="00AC4BC6" w:rsidRPr="00AC4BC6" w:rsidRDefault="00AC4BC6" w:rsidP="00AC4BC6">
            <w:pPr>
              <w:spacing w:after="0" w:line="240" w:lineRule="auto"/>
              <w:rPr>
                <w:rFonts w:ascii="Arial" w:eastAsia="Times New Roman" w:hAnsi="Arial" w:cs="Arial"/>
                <w:b/>
                <w:bCs/>
                <w:color w:val="000000"/>
                <w:sz w:val="24"/>
                <w:szCs w:val="24"/>
              </w:rPr>
            </w:pPr>
            <w:r w:rsidRPr="00AC4BC6">
              <w:rPr>
                <w:rFonts w:ascii="Arial" w:eastAsia="Times New Roman" w:hAnsi="Arial" w:cs="Arial"/>
                <w:b/>
                <w:bCs/>
                <w:color w:val="000000"/>
                <w:sz w:val="24"/>
                <w:szCs w:val="24"/>
              </w:rPr>
              <w:t xml:space="preserve">Población </w:t>
            </w:r>
          </w:p>
        </w:tc>
      </w:tr>
      <w:tr w:rsidR="00AC4BC6" w:rsidRPr="00AC4BC6" w:rsidTr="00E47F27">
        <w:trPr>
          <w:trHeight w:val="53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rPr>
                <w:rFonts w:ascii="Arial" w:eastAsia="Times New Roman" w:hAnsi="Arial" w:cs="Arial"/>
                <w:color w:val="000000"/>
              </w:rPr>
            </w:pPr>
            <w:r w:rsidRPr="00AC4BC6">
              <w:rPr>
                <w:rFonts w:ascii="Arial" w:eastAsia="Times New Roman" w:hAnsi="Arial" w:cs="Arial"/>
                <w:color w:val="000000"/>
              </w:rPr>
              <w:t>Estímulo educativo para los hijos de los funcionarios- a nivel nacional</w:t>
            </w:r>
          </w:p>
        </w:tc>
        <w:tc>
          <w:tcPr>
            <w:tcW w:w="2361" w:type="dxa"/>
            <w:tcBorders>
              <w:top w:val="nil"/>
              <w:left w:val="nil"/>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jc w:val="center"/>
              <w:rPr>
                <w:rFonts w:ascii="Arial" w:eastAsia="Times New Roman" w:hAnsi="Arial" w:cs="Arial"/>
                <w:color w:val="000000"/>
              </w:rPr>
            </w:pPr>
            <w:r w:rsidRPr="00AC4BC6">
              <w:rPr>
                <w:rFonts w:ascii="Arial" w:eastAsia="Times New Roman" w:hAnsi="Arial" w:cs="Arial"/>
                <w:color w:val="000000"/>
              </w:rPr>
              <w:t>220</w:t>
            </w:r>
          </w:p>
        </w:tc>
      </w:tr>
      <w:tr w:rsidR="00AC4BC6" w:rsidRPr="00AC4BC6" w:rsidTr="00E47F27">
        <w:trPr>
          <w:trHeight w:val="70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rPr>
                <w:rFonts w:ascii="Arial" w:eastAsia="Times New Roman" w:hAnsi="Arial" w:cs="Arial"/>
                <w:color w:val="000000"/>
              </w:rPr>
            </w:pPr>
            <w:r w:rsidRPr="00AC4BC6">
              <w:rPr>
                <w:rFonts w:ascii="Arial" w:eastAsia="Times New Roman" w:hAnsi="Arial" w:cs="Arial"/>
                <w:color w:val="000000"/>
              </w:rPr>
              <w:t xml:space="preserve"> Estímulo- Apoyo económico para hijos con discapacidad a nivel nacional</w:t>
            </w:r>
          </w:p>
        </w:tc>
        <w:tc>
          <w:tcPr>
            <w:tcW w:w="2361" w:type="dxa"/>
            <w:tcBorders>
              <w:top w:val="nil"/>
              <w:left w:val="nil"/>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jc w:val="center"/>
              <w:rPr>
                <w:rFonts w:ascii="Arial" w:eastAsia="Times New Roman" w:hAnsi="Arial" w:cs="Arial"/>
                <w:color w:val="000000"/>
              </w:rPr>
            </w:pPr>
            <w:r w:rsidRPr="00AC4BC6">
              <w:rPr>
                <w:rFonts w:ascii="Arial" w:eastAsia="Times New Roman" w:hAnsi="Arial" w:cs="Arial"/>
                <w:color w:val="000000"/>
              </w:rPr>
              <w:t>10</w:t>
            </w:r>
          </w:p>
        </w:tc>
      </w:tr>
      <w:tr w:rsidR="00AC4BC6" w:rsidRPr="00AC4BC6" w:rsidTr="00E47F27">
        <w:trPr>
          <w:trHeight w:val="589"/>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rPr>
                <w:rFonts w:ascii="Arial" w:eastAsia="Times New Roman" w:hAnsi="Arial" w:cs="Arial"/>
                <w:color w:val="000000"/>
              </w:rPr>
            </w:pPr>
            <w:r w:rsidRPr="00AC4BC6">
              <w:rPr>
                <w:rFonts w:ascii="Arial" w:eastAsia="Times New Roman" w:hAnsi="Arial" w:cs="Arial"/>
                <w:color w:val="000000"/>
              </w:rPr>
              <w:t xml:space="preserve"> Equipo de Trabajo</w:t>
            </w:r>
          </w:p>
        </w:tc>
        <w:tc>
          <w:tcPr>
            <w:tcW w:w="2361" w:type="dxa"/>
            <w:tcBorders>
              <w:top w:val="nil"/>
              <w:left w:val="nil"/>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jc w:val="center"/>
              <w:rPr>
                <w:rFonts w:ascii="Arial" w:eastAsia="Times New Roman" w:hAnsi="Arial" w:cs="Arial"/>
                <w:color w:val="000000"/>
              </w:rPr>
            </w:pPr>
            <w:r w:rsidRPr="00AC4BC6">
              <w:rPr>
                <w:rFonts w:ascii="Arial" w:eastAsia="Times New Roman" w:hAnsi="Arial" w:cs="Arial"/>
                <w:color w:val="000000"/>
              </w:rPr>
              <w:t>1</w:t>
            </w:r>
          </w:p>
        </w:tc>
      </w:tr>
      <w:tr w:rsidR="00AC4BC6" w:rsidRPr="00AC4BC6" w:rsidTr="00E47F27">
        <w:trPr>
          <w:trHeight w:val="566"/>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rPr>
                <w:rFonts w:ascii="Arial" w:eastAsia="Times New Roman" w:hAnsi="Arial" w:cs="Arial"/>
                <w:color w:val="000000"/>
              </w:rPr>
            </w:pPr>
            <w:r w:rsidRPr="00AC4BC6">
              <w:rPr>
                <w:rFonts w:ascii="Arial" w:eastAsia="Times New Roman" w:hAnsi="Arial" w:cs="Arial"/>
                <w:color w:val="000000"/>
              </w:rPr>
              <w:t>Incentivo- Mejor equipo de Trabajo- Contrato</w:t>
            </w:r>
          </w:p>
        </w:tc>
        <w:tc>
          <w:tcPr>
            <w:tcW w:w="2361" w:type="dxa"/>
            <w:tcBorders>
              <w:top w:val="nil"/>
              <w:left w:val="nil"/>
              <w:bottom w:val="single" w:sz="4" w:space="0" w:color="auto"/>
              <w:right w:val="single" w:sz="4" w:space="0" w:color="auto"/>
            </w:tcBorders>
            <w:shd w:val="clear" w:color="auto" w:fill="auto"/>
            <w:noWrap/>
            <w:vAlign w:val="center"/>
            <w:hideMark/>
          </w:tcPr>
          <w:p w:rsidR="00AC4BC6" w:rsidRPr="00AC4BC6" w:rsidRDefault="00AC4BC6" w:rsidP="00AC4BC6">
            <w:pPr>
              <w:spacing w:after="0" w:line="240" w:lineRule="auto"/>
              <w:jc w:val="center"/>
              <w:rPr>
                <w:rFonts w:ascii="Arial" w:eastAsia="Times New Roman" w:hAnsi="Arial" w:cs="Arial"/>
                <w:color w:val="000000"/>
              </w:rPr>
            </w:pPr>
            <w:r w:rsidRPr="00AC4BC6">
              <w:rPr>
                <w:rFonts w:ascii="Arial" w:eastAsia="Times New Roman" w:hAnsi="Arial" w:cs="Arial"/>
                <w:color w:val="000000"/>
              </w:rPr>
              <w:t xml:space="preserve"> 2 y 3 puesto </w:t>
            </w:r>
          </w:p>
        </w:tc>
      </w:tr>
      <w:tr w:rsidR="00AC4BC6" w:rsidRPr="00AC4BC6" w:rsidTr="00E47F27">
        <w:trPr>
          <w:trHeight w:val="3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rPr>
                <w:rFonts w:ascii="Arial" w:eastAsia="Times New Roman" w:hAnsi="Arial" w:cs="Arial"/>
                <w:color w:val="000000"/>
              </w:rPr>
            </w:pPr>
            <w:r w:rsidRPr="00AC4BC6">
              <w:rPr>
                <w:rFonts w:ascii="Arial" w:eastAsia="Times New Roman" w:hAnsi="Arial" w:cs="Arial"/>
                <w:color w:val="000000"/>
              </w:rPr>
              <w:t>Incentivo-Mejor empleado de Carrera y de libre nombramiento y remoción- Contrato</w:t>
            </w:r>
          </w:p>
        </w:tc>
        <w:tc>
          <w:tcPr>
            <w:tcW w:w="2361" w:type="dxa"/>
            <w:tcBorders>
              <w:top w:val="nil"/>
              <w:left w:val="nil"/>
              <w:bottom w:val="single" w:sz="4" w:space="0" w:color="auto"/>
              <w:right w:val="single" w:sz="4" w:space="0" w:color="auto"/>
            </w:tcBorders>
            <w:shd w:val="clear" w:color="auto" w:fill="auto"/>
            <w:vAlign w:val="center"/>
            <w:hideMark/>
          </w:tcPr>
          <w:p w:rsidR="00AC4BC6" w:rsidRPr="00AC4BC6" w:rsidRDefault="00AC4BC6" w:rsidP="00AC4BC6">
            <w:pPr>
              <w:spacing w:after="0" w:line="240" w:lineRule="auto"/>
              <w:jc w:val="center"/>
              <w:rPr>
                <w:rFonts w:ascii="Arial" w:eastAsia="Times New Roman" w:hAnsi="Arial" w:cs="Arial"/>
                <w:color w:val="000000"/>
              </w:rPr>
            </w:pPr>
            <w:r w:rsidRPr="00AC4BC6">
              <w:rPr>
                <w:rFonts w:ascii="Arial" w:eastAsia="Times New Roman" w:hAnsi="Arial" w:cs="Arial"/>
                <w:color w:val="000000"/>
              </w:rPr>
              <w:t>8</w:t>
            </w:r>
          </w:p>
        </w:tc>
      </w:tr>
    </w:tbl>
    <w:p w:rsidR="0060638C" w:rsidRDefault="0060638C" w:rsidP="008C241B">
      <w:pPr>
        <w:jc w:val="both"/>
        <w:rPr>
          <w:rFonts w:ascii="Franklin Gothic Book" w:hAnsi="Franklin Gothic Book"/>
          <w:color w:val="000000" w:themeColor="text1"/>
          <w:sz w:val="24"/>
          <w:szCs w:val="24"/>
        </w:rPr>
      </w:pPr>
    </w:p>
    <w:tbl>
      <w:tblPr>
        <w:tblW w:w="7089" w:type="dxa"/>
        <w:tblCellMar>
          <w:left w:w="70" w:type="dxa"/>
          <w:right w:w="70" w:type="dxa"/>
        </w:tblCellMar>
        <w:tblLook w:val="04A0" w:firstRow="1" w:lastRow="0" w:firstColumn="1" w:lastColumn="0" w:noHBand="0" w:noVBand="1"/>
      </w:tblPr>
      <w:tblGrid>
        <w:gridCol w:w="5500"/>
        <w:gridCol w:w="1440"/>
        <w:gridCol w:w="149"/>
      </w:tblGrid>
      <w:tr w:rsidR="003C7B90" w:rsidRPr="003C7B90" w:rsidTr="008F7E87">
        <w:trPr>
          <w:gridAfter w:val="1"/>
          <w:wAfter w:w="149" w:type="dxa"/>
          <w:trHeight w:val="495"/>
        </w:trPr>
        <w:tc>
          <w:tcPr>
            <w:tcW w:w="694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3C7B90" w:rsidRPr="003C7B90" w:rsidRDefault="003C7B90" w:rsidP="003C7B90">
            <w:pPr>
              <w:spacing w:after="0" w:line="240" w:lineRule="auto"/>
              <w:jc w:val="center"/>
              <w:rPr>
                <w:rFonts w:ascii="Calibri" w:eastAsia="Times New Roman" w:hAnsi="Calibri" w:cs="Arial"/>
                <w:b/>
                <w:bCs/>
                <w:color w:val="000000"/>
                <w:sz w:val="18"/>
                <w:szCs w:val="18"/>
              </w:rPr>
            </w:pPr>
            <w:r w:rsidRPr="003C7B90">
              <w:rPr>
                <w:rFonts w:ascii="Calibri" w:eastAsia="Times New Roman" w:hAnsi="Calibri" w:cs="Arial"/>
                <w:b/>
                <w:bCs/>
                <w:color w:val="000000"/>
                <w:sz w:val="18"/>
                <w:szCs w:val="18"/>
              </w:rPr>
              <w:t xml:space="preserve">Actividades </w:t>
            </w:r>
            <w:r w:rsidRPr="008F7E87">
              <w:rPr>
                <w:rFonts w:ascii="Calibri" w:eastAsia="Times New Roman" w:hAnsi="Calibri" w:cs="Arial"/>
                <w:b/>
                <w:bCs/>
                <w:color w:val="000000"/>
                <w:sz w:val="18"/>
                <w:szCs w:val="18"/>
              </w:rPr>
              <w:t>Artísticas</w:t>
            </w:r>
            <w:r w:rsidRPr="003C7B90">
              <w:rPr>
                <w:rFonts w:ascii="Calibri" w:eastAsia="Times New Roman" w:hAnsi="Calibri" w:cs="Arial"/>
                <w:b/>
                <w:bCs/>
                <w:color w:val="000000"/>
                <w:sz w:val="18"/>
                <w:szCs w:val="18"/>
              </w:rPr>
              <w:t xml:space="preserve"> y Culturales y </w:t>
            </w:r>
            <w:r w:rsidRPr="008F7E87">
              <w:rPr>
                <w:rFonts w:ascii="Calibri" w:eastAsia="Times New Roman" w:hAnsi="Calibri" w:cs="Arial"/>
                <w:b/>
                <w:bCs/>
                <w:color w:val="000000"/>
                <w:sz w:val="18"/>
                <w:szCs w:val="18"/>
              </w:rPr>
              <w:t>Recrodeportivas</w:t>
            </w:r>
          </w:p>
        </w:tc>
      </w:tr>
      <w:tr w:rsidR="003C7B90" w:rsidRPr="003C7B90" w:rsidTr="008F7E87">
        <w:trPr>
          <w:gridAfter w:val="1"/>
          <w:wAfter w:w="149" w:type="dxa"/>
          <w:trHeight w:val="495"/>
        </w:trPr>
        <w:tc>
          <w:tcPr>
            <w:tcW w:w="5500" w:type="dxa"/>
            <w:tcBorders>
              <w:top w:val="nil"/>
              <w:left w:val="single" w:sz="4" w:space="0" w:color="auto"/>
              <w:bottom w:val="single" w:sz="4" w:space="0" w:color="auto"/>
              <w:right w:val="single" w:sz="4" w:space="0" w:color="auto"/>
            </w:tcBorders>
            <w:shd w:val="clear" w:color="000000" w:fill="B8CCE4"/>
            <w:vAlign w:val="center"/>
            <w:hideMark/>
          </w:tcPr>
          <w:p w:rsidR="003C7B90" w:rsidRPr="003C7B90" w:rsidRDefault="003C7B90" w:rsidP="003C7B90">
            <w:pPr>
              <w:spacing w:after="0" w:line="240" w:lineRule="auto"/>
              <w:jc w:val="center"/>
              <w:rPr>
                <w:rFonts w:ascii="Arial" w:eastAsia="Times New Roman" w:hAnsi="Arial" w:cs="Arial"/>
                <w:b/>
                <w:bCs/>
                <w:color w:val="000000"/>
                <w:sz w:val="18"/>
                <w:szCs w:val="18"/>
              </w:rPr>
            </w:pPr>
            <w:r w:rsidRPr="003C7B90">
              <w:rPr>
                <w:rFonts w:ascii="Arial" w:eastAsia="Times New Roman" w:hAnsi="Arial" w:cs="Arial"/>
                <w:b/>
                <w:bCs/>
                <w:color w:val="000000"/>
                <w:sz w:val="18"/>
                <w:szCs w:val="18"/>
              </w:rPr>
              <w:t>Actividades</w:t>
            </w:r>
          </w:p>
        </w:tc>
        <w:tc>
          <w:tcPr>
            <w:tcW w:w="1440" w:type="dxa"/>
            <w:tcBorders>
              <w:top w:val="nil"/>
              <w:left w:val="nil"/>
              <w:bottom w:val="single" w:sz="4" w:space="0" w:color="auto"/>
              <w:right w:val="single" w:sz="4" w:space="0" w:color="auto"/>
            </w:tcBorders>
            <w:shd w:val="clear" w:color="000000" w:fill="B8CCE4"/>
            <w:vAlign w:val="center"/>
            <w:hideMark/>
          </w:tcPr>
          <w:p w:rsidR="003C7B90" w:rsidRPr="003C7B90" w:rsidRDefault="003C7B90" w:rsidP="003C7B90">
            <w:pPr>
              <w:spacing w:after="0" w:line="240" w:lineRule="auto"/>
              <w:rPr>
                <w:rFonts w:ascii="Arial" w:eastAsia="Times New Roman" w:hAnsi="Arial" w:cs="Arial"/>
                <w:b/>
                <w:bCs/>
                <w:color w:val="000000"/>
                <w:sz w:val="18"/>
                <w:szCs w:val="18"/>
              </w:rPr>
            </w:pPr>
            <w:r w:rsidRPr="003C7B90">
              <w:rPr>
                <w:rFonts w:ascii="Arial" w:eastAsia="Times New Roman" w:hAnsi="Arial" w:cs="Arial"/>
                <w:b/>
                <w:bCs/>
                <w:color w:val="000000"/>
                <w:sz w:val="18"/>
                <w:szCs w:val="18"/>
              </w:rPr>
              <w:t xml:space="preserve">Población </w:t>
            </w:r>
          </w:p>
        </w:tc>
      </w:tr>
      <w:tr w:rsidR="003C7B90" w:rsidRPr="003C7B90" w:rsidTr="008F7E87">
        <w:trPr>
          <w:gridAfter w:val="1"/>
          <w:wAfter w:w="149" w:type="dxa"/>
          <w:trHeight w:val="617"/>
        </w:trPr>
        <w:tc>
          <w:tcPr>
            <w:tcW w:w="55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7B90" w:rsidRPr="003C7B90" w:rsidRDefault="003C7B90" w:rsidP="008F7E87">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Vacaciones recreativas( junio- Noviembre)</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3C7B90" w:rsidRPr="003C7B90" w:rsidRDefault="003C7B90" w:rsidP="00C521D5">
            <w:pPr>
              <w:spacing w:after="0" w:line="240" w:lineRule="auto"/>
              <w:jc w:val="center"/>
              <w:rPr>
                <w:rFonts w:ascii="Arial" w:eastAsia="Times New Roman" w:hAnsi="Arial" w:cs="Arial"/>
                <w:sz w:val="18"/>
                <w:szCs w:val="18"/>
              </w:rPr>
            </w:pPr>
            <w:r w:rsidRPr="003C7B90">
              <w:rPr>
                <w:rFonts w:ascii="Arial" w:eastAsia="Times New Roman" w:hAnsi="Arial" w:cs="Arial"/>
                <w:sz w:val="18"/>
                <w:szCs w:val="18"/>
              </w:rPr>
              <w:t>120</w:t>
            </w:r>
          </w:p>
        </w:tc>
      </w:tr>
      <w:tr w:rsidR="003C7B90" w:rsidRPr="003C7B90" w:rsidTr="008F7E87">
        <w:trPr>
          <w:gridAfter w:val="1"/>
          <w:wAfter w:w="149" w:type="dxa"/>
          <w:trHeight w:val="410"/>
        </w:trPr>
        <w:tc>
          <w:tcPr>
            <w:tcW w:w="5500" w:type="dxa"/>
            <w:tcBorders>
              <w:top w:val="nil"/>
              <w:left w:val="single" w:sz="8" w:space="0" w:color="auto"/>
              <w:bottom w:val="single" w:sz="4" w:space="0" w:color="auto"/>
              <w:right w:val="single" w:sz="4" w:space="0" w:color="auto"/>
            </w:tcBorders>
            <w:shd w:val="clear" w:color="000000" w:fill="FFFFFF"/>
            <w:vAlign w:val="center"/>
            <w:hideMark/>
          </w:tcPr>
          <w:p w:rsidR="003C7B90" w:rsidRPr="003C7B90" w:rsidRDefault="003C7B90" w:rsidP="008F7E87">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Campamento adolescentes ( junio o noviembre) días</w:t>
            </w:r>
          </w:p>
        </w:tc>
        <w:tc>
          <w:tcPr>
            <w:tcW w:w="1440" w:type="dxa"/>
            <w:tcBorders>
              <w:top w:val="nil"/>
              <w:left w:val="nil"/>
              <w:bottom w:val="single" w:sz="4" w:space="0" w:color="auto"/>
              <w:right w:val="single" w:sz="4" w:space="0" w:color="auto"/>
            </w:tcBorders>
            <w:shd w:val="clear" w:color="auto" w:fill="auto"/>
            <w:noWrap/>
            <w:vAlign w:val="center"/>
            <w:hideMark/>
          </w:tcPr>
          <w:p w:rsidR="003C7B90" w:rsidRPr="003C7B90" w:rsidRDefault="003C7B90" w:rsidP="00C521D5">
            <w:pPr>
              <w:spacing w:after="0" w:line="240" w:lineRule="auto"/>
              <w:jc w:val="center"/>
              <w:rPr>
                <w:rFonts w:ascii="Arial" w:eastAsia="Times New Roman" w:hAnsi="Arial" w:cs="Arial"/>
                <w:sz w:val="18"/>
                <w:szCs w:val="18"/>
              </w:rPr>
            </w:pPr>
            <w:r w:rsidRPr="003C7B90">
              <w:rPr>
                <w:rFonts w:ascii="Arial" w:eastAsia="Times New Roman" w:hAnsi="Arial" w:cs="Arial"/>
                <w:sz w:val="18"/>
                <w:szCs w:val="18"/>
              </w:rPr>
              <w:t>80</w:t>
            </w:r>
          </w:p>
        </w:tc>
      </w:tr>
      <w:tr w:rsidR="003C7B90" w:rsidRPr="003C7B90" w:rsidTr="008F7E87">
        <w:trPr>
          <w:gridAfter w:val="1"/>
          <w:wAfter w:w="149" w:type="dxa"/>
          <w:trHeight w:val="1185"/>
        </w:trPr>
        <w:tc>
          <w:tcPr>
            <w:tcW w:w="5500" w:type="dxa"/>
            <w:tcBorders>
              <w:top w:val="nil"/>
              <w:left w:val="single" w:sz="8" w:space="0" w:color="auto"/>
              <w:bottom w:val="single" w:sz="4" w:space="0" w:color="auto"/>
              <w:right w:val="single" w:sz="4" w:space="0" w:color="auto"/>
            </w:tcBorders>
            <w:shd w:val="clear" w:color="000000" w:fill="FFFFFF"/>
            <w:vAlign w:val="center"/>
            <w:hideMark/>
          </w:tcPr>
          <w:p w:rsidR="003C7B90" w:rsidRPr="003C7B90" w:rsidRDefault="003C7B90" w:rsidP="008F7E87">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Celebración novenas navideñas 7 días  para  los empleados púbicos del Ministerio de Transporte y</w:t>
            </w:r>
            <w:r w:rsidRPr="003C7B90">
              <w:rPr>
                <w:rFonts w:ascii="Arial" w:eastAsia="Times New Roman" w:hAnsi="Arial" w:cs="Arial"/>
                <w:b/>
                <w:bCs/>
                <w:color w:val="000000"/>
                <w:sz w:val="18"/>
                <w:szCs w:val="18"/>
              </w:rPr>
              <w:t xml:space="preserve"> un día para hijos de los  empleados públicos de planta central y Dirección Territorial Cundinamarca</w:t>
            </w:r>
          </w:p>
        </w:tc>
        <w:tc>
          <w:tcPr>
            <w:tcW w:w="1440" w:type="dxa"/>
            <w:tcBorders>
              <w:top w:val="nil"/>
              <w:left w:val="nil"/>
              <w:bottom w:val="single" w:sz="4" w:space="0" w:color="auto"/>
              <w:right w:val="single" w:sz="4" w:space="0" w:color="auto"/>
            </w:tcBorders>
            <w:shd w:val="clear" w:color="auto" w:fill="auto"/>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300</w:t>
            </w:r>
          </w:p>
        </w:tc>
      </w:tr>
      <w:tr w:rsidR="003C7B90" w:rsidRPr="003C7B90" w:rsidTr="008F7E87">
        <w:trPr>
          <w:gridAfter w:val="1"/>
          <w:wAfter w:w="149" w:type="dxa"/>
          <w:trHeight w:val="570"/>
        </w:trPr>
        <w:tc>
          <w:tcPr>
            <w:tcW w:w="5500" w:type="dxa"/>
            <w:tcBorders>
              <w:top w:val="nil"/>
              <w:left w:val="single" w:sz="8" w:space="0" w:color="auto"/>
              <w:bottom w:val="single" w:sz="4" w:space="0" w:color="auto"/>
              <w:right w:val="single" w:sz="4" w:space="0" w:color="auto"/>
            </w:tcBorders>
            <w:shd w:val="clear" w:color="auto" w:fill="auto"/>
            <w:vAlign w:val="center"/>
            <w:hideMark/>
          </w:tcPr>
          <w:p w:rsidR="003C7B90" w:rsidRPr="003C7B90" w:rsidRDefault="003C7B90" w:rsidP="003C7B90">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Programa de Matronatación</w:t>
            </w:r>
          </w:p>
        </w:tc>
        <w:tc>
          <w:tcPr>
            <w:tcW w:w="1440" w:type="dxa"/>
            <w:tcBorders>
              <w:top w:val="nil"/>
              <w:left w:val="nil"/>
              <w:bottom w:val="single" w:sz="4" w:space="0" w:color="auto"/>
              <w:right w:val="single" w:sz="4" w:space="0" w:color="auto"/>
            </w:tcBorders>
            <w:shd w:val="clear" w:color="auto" w:fill="auto"/>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15</w:t>
            </w:r>
          </w:p>
        </w:tc>
      </w:tr>
      <w:tr w:rsidR="003C7B90" w:rsidRPr="003C7B90" w:rsidTr="008F7E87">
        <w:trPr>
          <w:gridAfter w:val="1"/>
          <w:wAfter w:w="149" w:type="dxa"/>
          <w:trHeight w:val="355"/>
        </w:trPr>
        <w:tc>
          <w:tcPr>
            <w:tcW w:w="5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B90" w:rsidRPr="003C7B90" w:rsidRDefault="003C7B90" w:rsidP="008F7E87">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 xml:space="preserve">Semana de Receso  Escolar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50</w:t>
            </w:r>
          </w:p>
        </w:tc>
      </w:tr>
      <w:tr w:rsidR="003C7B90" w:rsidRPr="003C7B90" w:rsidTr="008F7E87">
        <w:trPr>
          <w:gridAfter w:val="1"/>
          <w:wAfter w:w="149" w:type="dxa"/>
          <w:trHeight w:val="687"/>
        </w:trPr>
        <w:tc>
          <w:tcPr>
            <w:tcW w:w="5500" w:type="dxa"/>
            <w:tcBorders>
              <w:top w:val="nil"/>
              <w:left w:val="single" w:sz="8" w:space="0" w:color="auto"/>
              <w:bottom w:val="single" w:sz="4" w:space="0" w:color="auto"/>
              <w:right w:val="single" w:sz="4" w:space="0" w:color="auto"/>
            </w:tcBorders>
            <w:shd w:val="clear" w:color="000000" w:fill="FFFFFF"/>
            <w:vAlign w:val="center"/>
            <w:hideMark/>
          </w:tcPr>
          <w:p w:rsidR="003C7B90" w:rsidRPr="003C7B90" w:rsidRDefault="003C7B90" w:rsidP="008F7E87">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 xml:space="preserve">Actividad artística, cultural y </w:t>
            </w:r>
            <w:r w:rsidRPr="008F7E87">
              <w:rPr>
                <w:rFonts w:ascii="Arial" w:eastAsia="Times New Roman" w:hAnsi="Arial" w:cs="Arial"/>
                <w:color w:val="000000"/>
                <w:sz w:val="18"/>
                <w:szCs w:val="18"/>
              </w:rPr>
              <w:t>recreodeportiva</w:t>
            </w:r>
            <w:r w:rsidRPr="003C7B90">
              <w:rPr>
                <w:rFonts w:ascii="Arial" w:eastAsia="Times New Roman" w:hAnsi="Arial" w:cs="Arial"/>
                <w:color w:val="000000"/>
                <w:sz w:val="18"/>
                <w:szCs w:val="18"/>
              </w:rPr>
              <w:t xml:space="preserve">  para los hijos de los empleados públicos de planta central y Dirección Territorial Cundinamarca</w:t>
            </w:r>
            <w:r w:rsidR="008F7E87" w:rsidRPr="008F7E87">
              <w:rPr>
                <w:rFonts w:ascii="Arial" w:eastAsia="Times New Roman" w:hAnsi="Arial" w:cs="Arial"/>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80</w:t>
            </w:r>
          </w:p>
        </w:tc>
      </w:tr>
      <w:tr w:rsidR="003C7B90" w:rsidRPr="003C7B90" w:rsidTr="008F7E87">
        <w:trPr>
          <w:gridAfter w:val="1"/>
          <w:wAfter w:w="149" w:type="dxa"/>
          <w:trHeight w:val="585"/>
        </w:trPr>
        <w:tc>
          <w:tcPr>
            <w:tcW w:w="5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7B90" w:rsidRPr="003C7B90" w:rsidRDefault="003C7B90" w:rsidP="003C7B90">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 xml:space="preserve">Programa pre pensionados  Direcciones Territoriales e Inspecciones, Estímulo de Actividades   </w:t>
            </w:r>
            <w:r w:rsidRPr="008F7E87">
              <w:rPr>
                <w:rFonts w:ascii="Arial" w:eastAsia="Times New Roman" w:hAnsi="Arial" w:cs="Arial"/>
                <w:color w:val="000000"/>
                <w:sz w:val="18"/>
                <w:szCs w:val="18"/>
              </w:rPr>
              <w:t>artísticas</w:t>
            </w:r>
            <w:r w:rsidRPr="003C7B90">
              <w:rPr>
                <w:rFonts w:ascii="Arial" w:eastAsia="Times New Roman" w:hAnsi="Arial" w:cs="Arial"/>
                <w:color w:val="000000"/>
                <w:sz w:val="18"/>
                <w:szCs w:val="18"/>
              </w:rPr>
              <w:t xml:space="preserve"> o de promoción </w:t>
            </w:r>
            <w:r w:rsidRPr="008F7E87">
              <w:rPr>
                <w:rFonts w:ascii="Arial" w:eastAsia="Times New Roman" w:hAnsi="Arial" w:cs="Arial"/>
                <w:color w:val="000000"/>
                <w:sz w:val="18"/>
                <w:szCs w:val="18"/>
              </w:rPr>
              <w:t>social</w:t>
            </w:r>
            <w:r w:rsidRPr="003C7B90">
              <w:rPr>
                <w:rFonts w:ascii="Arial" w:eastAsia="Times New Roman" w:hAnsi="Arial" w:cs="Arial"/>
                <w:color w:val="000000"/>
                <w:sz w:val="18"/>
                <w:szCs w:val="18"/>
              </w:rPr>
              <w:t xml:space="preserve"> enfocadas al nuevo proyecto de vida hasta $250,000 cada uno , a través de las Cajas de  Compensación Familiar  a la que este afiliado el funcionario, o entidad legalmente reconocida en la  región</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80</w:t>
            </w:r>
          </w:p>
        </w:tc>
      </w:tr>
      <w:tr w:rsidR="003C7B90" w:rsidRPr="003C7B90" w:rsidTr="008F7E87">
        <w:trPr>
          <w:gridAfter w:val="1"/>
          <w:wAfter w:w="149" w:type="dxa"/>
          <w:trHeight w:val="870"/>
        </w:trPr>
        <w:tc>
          <w:tcPr>
            <w:tcW w:w="5500" w:type="dxa"/>
            <w:vMerge/>
            <w:tcBorders>
              <w:top w:val="nil"/>
              <w:left w:val="single" w:sz="4" w:space="0" w:color="auto"/>
              <w:bottom w:val="single" w:sz="4" w:space="0" w:color="auto"/>
              <w:right w:val="single" w:sz="4" w:space="0" w:color="auto"/>
            </w:tcBorders>
            <w:vAlign w:val="center"/>
            <w:hideMark/>
          </w:tcPr>
          <w:p w:rsidR="003C7B90" w:rsidRPr="003C7B90" w:rsidRDefault="003C7B90" w:rsidP="003C7B90">
            <w:pPr>
              <w:spacing w:after="0" w:line="240" w:lineRule="auto"/>
              <w:rPr>
                <w:rFonts w:ascii="Arial" w:eastAsia="Times New Roman" w:hAnsi="Arial" w:cs="Arial"/>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p>
        </w:tc>
      </w:tr>
      <w:tr w:rsidR="003C7B90" w:rsidRPr="003C7B90" w:rsidTr="008F7E87">
        <w:trPr>
          <w:gridAfter w:val="1"/>
          <w:wAfter w:w="149" w:type="dxa"/>
          <w:trHeight w:val="207"/>
        </w:trPr>
        <w:tc>
          <w:tcPr>
            <w:tcW w:w="5500" w:type="dxa"/>
            <w:vMerge/>
            <w:tcBorders>
              <w:top w:val="nil"/>
              <w:left w:val="single" w:sz="4" w:space="0" w:color="auto"/>
              <w:bottom w:val="single" w:sz="4" w:space="0" w:color="auto"/>
              <w:right w:val="single" w:sz="4" w:space="0" w:color="auto"/>
            </w:tcBorders>
            <w:vAlign w:val="center"/>
            <w:hideMark/>
          </w:tcPr>
          <w:p w:rsidR="003C7B90" w:rsidRPr="003C7B90" w:rsidRDefault="003C7B90" w:rsidP="003C7B90">
            <w:pPr>
              <w:spacing w:after="0" w:line="240" w:lineRule="auto"/>
              <w:rPr>
                <w:rFonts w:ascii="Arial" w:eastAsia="Times New Roman" w:hAnsi="Arial" w:cs="Arial"/>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C7B90" w:rsidRPr="003C7B90" w:rsidRDefault="003C7B90" w:rsidP="001C357B">
            <w:pPr>
              <w:spacing w:after="0" w:line="240" w:lineRule="auto"/>
              <w:jc w:val="center"/>
              <w:rPr>
                <w:rFonts w:ascii="Arial" w:eastAsia="Times New Roman" w:hAnsi="Arial" w:cs="Arial"/>
                <w:color w:val="000000"/>
                <w:sz w:val="18"/>
                <w:szCs w:val="18"/>
              </w:rPr>
            </w:pPr>
          </w:p>
        </w:tc>
      </w:tr>
      <w:tr w:rsidR="003C7B90" w:rsidRPr="003C7B90" w:rsidTr="008F7E87">
        <w:trPr>
          <w:gridAfter w:val="1"/>
          <w:wAfter w:w="149" w:type="dxa"/>
          <w:trHeight w:val="674"/>
        </w:trPr>
        <w:tc>
          <w:tcPr>
            <w:tcW w:w="5500" w:type="dxa"/>
            <w:tcBorders>
              <w:top w:val="nil"/>
              <w:left w:val="single" w:sz="8" w:space="0" w:color="auto"/>
              <w:bottom w:val="single" w:sz="4" w:space="0" w:color="auto"/>
              <w:right w:val="single" w:sz="4" w:space="0" w:color="auto"/>
            </w:tcBorders>
            <w:shd w:val="clear" w:color="auto" w:fill="auto"/>
            <w:vAlign w:val="center"/>
            <w:hideMark/>
          </w:tcPr>
          <w:p w:rsidR="003C7B90" w:rsidRPr="003C7B90" w:rsidRDefault="003C7B90" w:rsidP="003C7B90">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 xml:space="preserve">Actividad recreodeportiva y </w:t>
            </w:r>
            <w:r w:rsidRPr="008F7E87">
              <w:rPr>
                <w:rFonts w:ascii="Arial" w:eastAsia="Times New Roman" w:hAnsi="Arial" w:cs="Arial"/>
                <w:color w:val="000000"/>
                <w:sz w:val="18"/>
                <w:szCs w:val="18"/>
              </w:rPr>
              <w:t>ecológica</w:t>
            </w:r>
            <w:r w:rsidRPr="003C7B90">
              <w:rPr>
                <w:rFonts w:ascii="Arial" w:eastAsia="Times New Roman" w:hAnsi="Arial" w:cs="Arial"/>
                <w:color w:val="000000"/>
                <w:sz w:val="18"/>
                <w:szCs w:val="18"/>
              </w:rPr>
              <w:t xml:space="preserve">  para los conductores  de planta Central y Direccion Territorial Cundinamarca  y un acompañante, en  Cundinamarca  un día</w:t>
            </w:r>
          </w:p>
        </w:tc>
        <w:tc>
          <w:tcPr>
            <w:tcW w:w="1440" w:type="dxa"/>
            <w:tcBorders>
              <w:top w:val="nil"/>
              <w:left w:val="nil"/>
              <w:bottom w:val="single" w:sz="4" w:space="0" w:color="auto"/>
              <w:right w:val="single" w:sz="4" w:space="0" w:color="auto"/>
            </w:tcBorders>
            <w:shd w:val="clear" w:color="auto" w:fill="auto"/>
            <w:vAlign w:val="bottom"/>
            <w:hideMark/>
          </w:tcPr>
          <w:p w:rsidR="003C7B90" w:rsidRPr="003C7B90" w:rsidRDefault="003C7B90" w:rsidP="001C357B">
            <w:pPr>
              <w:spacing w:after="0" w:line="240" w:lineRule="auto"/>
              <w:jc w:val="center"/>
              <w:rPr>
                <w:rFonts w:ascii="Arial" w:eastAsia="Times New Roman" w:hAnsi="Arial" w:cs="Arial"/>
                <w:color w:val="000000"/>
                <w:sz w:val="18"/>
                <w:szCs w:val="18"/>
              </w:rPr>
            </w:pPr>
            <w:r w:rsidRPr="003C7B90">
              <w:rPr>
                <w:rFonts w:ascii="Arial" w:eastAsia="Times New Roman" w:hAnsi="Arial" w:cs="Arial"/>
                <w:color w:val="000000"/>
                <w:sz w:val="18"/>
                <w:szCs w:val="18"/>
              </w:rPr>
              <w:t>70</w:t>
            </w:r>
          </w:p>
        </w:tc>
      </w:tr>
      <w:tr w:rsidR="003C7B90" w:rsidRPr="003C7B90" w:rsidTr="008F7E87">
        <w:trPr>
          <w:gridAfter w:val="1"/>
          <w:wAfter w:w="149" w:type="dxa"/>
          <w:trHeight w:val="795"/>
        </w:trPr>
        <w:tc>
          <w:tcPr>
            <w:tcW w:w="5500" w:type="dxa"/>
            <w:tcBorders>
              <w:top w:val="nil"/>
              <w:left w:val="single" w:sz="8" w:space="0" w:color="auto"/>
              <w:bottom w:val="single" w:sz="4" w:space="0" w:color="auto"/>
              <w:right w:val="single" w:sz="4" w:space="0" w:color="auto"/>
            </w:tcBorders>
            <w:shd w:val="clear" w:color="000000" w:fill="FFFFFF"/>
            <w:vAlign w:val="center"/>
            <w:hideMark/>
          </w:tcPr>
          <w:p w:rsidR="003C7B90" w:rsidRPr="003C7B90" w:rsidRDefault="003C7B90" w:rsidP="003C7B90">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Apoyo Logístico para las capacitaciones y eventos de capacitación</w:t>
            </w:r>
          </w:p>
        </w:tc>
        <w:tc>
          <w:tcPr>
            <w:tcW w:w="1440" w:type="dxa"/>
            <w:tcBorders>
              <w:top w:val="nil"/>
              <w:left w:val="nil"/>
              <w:bottom w:val="single" w:sz="4" w:space="0" w:color="auto"/>
              <w:right w:val="single" w:sz="4" w:space="0" w:color="auto"/>
            </w:tcBorders>
            <w:shd w:val="clear" w:color="auto" w:fill="auto"/>
            <w:noWrap/>
            <w:vAlign w:val="center"/>
            <w:hideMark/>
          </w:tcPr>
          <w:p w:rsidR="003C7B90" w:rsidRPr="003C7B90" w:rsidRDefault="003C7B90" w:rsidP="001C357B">
            <w:pPr>
              <w:spacing w:after="0" w:line="240" w:lineRule="auto"/>
              <w:jc w:val="center"/>
              <w:rPr>
                <w:rFonts w:ascii="Arial" w:eastAsia="Times New Roman" w:hAnsi="Arial" w:cs="Arial"/>
                <w:sz w:val="18"/>
                <w:szCs w:val="18"/>
              </w:rPr>
            </w:pPr>
            <w:r w:rsidRPr="003C7B90">
              <w:rPr>
                <w:rFonts w:ascii="Arial" w:eastAsia="Times New Roman" w:hAnsi="Arial" w:cs="Arial"/>
                <w:sz w:val="18"/>
                <w:szCs w:val="18"/>
              </w:rPr>
              <w:t>4.000</w:t>
            </w:r>
          </w:p>
        </w:tc>
      </w:tr>
      <w:tr w:rsidR="003C7B90" w:rsidRPr="003C7B90" w:rsidTr="008F7E87">
        <w:trPr>
          <w:gridAfter w:val="1"/>
          <w:wAfter w:w="149" w:type="dxa"/>
          <w:trHeight w:val="564"/>
        </w:trPr>
        <w:tc>
          <w:tcPr>
            <w:tcW w:w="5500" w:type="dxa"/>
            <w:tcBorders>
              <w:top w:val="nil"/>
              <w:left w:val="single" w:sz="4" w:space="0" w:color="auto"/>
              <w:bottom w:val="single" w:sz="4" w:space="0" w:color="auto"/>
              <w:right w:val="single" w:sz="4" w:space="0" w:color="auto"/>
            </w:tcBorders>
            <w:shd w:val="clear" w:color="000000" w:fill="FFFFFF"/>
            <w:vAlign w:val="center"/>
            <w:hideMark/>
          </w:tcPr>
          <w:p w:rsidR="003C7B90" w:rsidRPr="003C7B90" w:rsidRDefault="003C7B90" w:rsidP="003C7B90">
            <w:pPr>
              <w:spacing w:after="0" w:line="240" w:lineRule="auto"/>
              <w:rPr>
                <w:rFonts w:ascii="Arial" w:eastAsia="Times New Roman" w:hAnsi="Arial" w:cs="Arial"/>
                <w:color w:val="000000"/>
                <w:sz w:val="18"/>
                <w:szCs w:val="18"/>
              </w:rPr>
            </w:pPr>
            <w:r w:rsidRPr="003C7B90">
              <w:rPr>
                <w:rFonts w:ascii="Arial" w:eastAsia="Times New Roman" w:hAnsi="Arial" w:cs="Arial"/>
                <w:color w:val="000000"/>
                <w:sz w:val="18"/>
                <w:szCs w:val="18"/>
              </w:rPr>
              <w:t>Taller de Reinducción para los empleados públicos de la planta central</w:t>
            </w:r>
          </w:p>
        </w:tc>
        <w:tc>
          <w:tcPr>
            <w:tcW w:w="1440" w:type="dxa"/>
            <w:tcBorders>
              <w:top w:val="nil"/>
              <w:left w:val="nil"/>
              <w:bottom w:val="single" w:sz="4" w:space="0" w:color="auto"/>
              <w:right w:val="single" w:sz="4" w:space="0" w:color="auto"/>
            </w:tcBorders>
            <w:shd w:val="clear" w:color="auto" w:fill="auto"/>
            <w:noWrap/>
            <w:vAlign w:val="bottom"/>
            <w:hideMark/>
          </w:tcPr>
          <w:p w:rsidR="003C7B90" w:rsidRPr="003C7B90" w:rsidRDefault="003C7B90" w:rsidP="001C357B">
            <w:pPr>
              <w:spacing w:after="0" w:line="240" w:lineRule="auto"/>
              <w:jc w:val="center"/>
              <w:rPr>
                <w:rFonts w:ascii="Arial" w:eastAsia="Times New Roman" w:hAnsi="Arial" w:cs="Arial"/>
                <w:sz w:val="18"/>
                <w:szCs w:val="18"/>
              </w:rPr>
            </w:pPr>
            <w:r w:rsidRPr="003C7B90">
              <w:rPr>
                <w:rFonts w:ascii="Arial" w:eastAsia="Times New Roman" w:hAnsi="Arial" w:cs="Arial"/>
                <w:sz w:val="18"/>
                <w:szCs w:val="18"/>
              </w:rPr>
              <w:t>430</w:t>
            </w:r>
          </w:p>
        </w:tc>
      </w:tr>
      <w:tr w:rsidR="00EF7877" w:rsidRPr="00EF7877" w:rsidTr="008F7E87">
        <w:trPr>
          <w:trHeight w:val="488"/>
        </w:trPr>
        <w:tc>
          <w:tcPr>
            <w:tcW w:w="7089" w:type="dxa"/>
            <w:gridSpan w:val="3"/>
            <w:tcBorders>
              <w:top w:val="single" w:sz="4" w:space="0" w:color="auto"/>
              <w:left w:val="single" w:sz="4" w:space="0" w:color="auto"/>
              <w:bottom w:val="single" w:sz="4" w:space="0" w:color="auto"/>
              <w:right w:val="nil"/>
            </w:tcBorders>
            <w:shd w:val="clear" w:color="000000" w:fill="95B3D7"/>
            <w:vAlign w:val="center"/>
            <w:hideMark/>
          </w:tcPr>
          <w:p w:rsidR="00EF7877" w:rsidRPr="00EF7877" w:rsidRDefault="00EF7877" w:rsidP="00EF7877">
            <w:pPr>
              <w:spacing w:after="0" w:line="240" w:lineRule="auto"/>
              <w:rPr>
                <w:rFonts w:ascii="Arial" w:eastAsia="Times New Roman" w:hAnsi="Arial" w:cs="Arial"/>
                <w:b/>
                <w:bCs/>
                <w:color w:val="000000"/>
                <w:sz w:val="20"/>
                <w:szCs w:val="20"/>
              </w:rPr>
            </w:pPr>
            <w:r w:rsidRPr="00EF7877">
              <w:rPr>
                <w:rFonts w:ascii="Arial" w:eastAsia="Times New Roman" w:hAnsi="Arial" w:cs="Arial"/>
                <w:b/>
                <w:bCs/>
                <w:color w:val="000000"/>
                <w:sz w:val="20"/>
                <w:szCs w:val="20"/>
              </w:rPr>
              <w:t xml:space="preserve"> ACTIVIDADES   A REALIZAR CON EL APOYO DE LA CAJA DE COMPENSACIÓN - FAMILIAR - CAFAM</w:t>
            </w:r>
          </w:p>
        </w:tc>
      </w:tr>
      <w:tr w:rsidR="00EF7877" w:rsidRPr="00EF7877" w:rsidTr="008F7E87">
        <w:trPr>
          <w:trHeight w:val="473"/>
        </w:trPr>
        <w:tc>
          <w:tcPr>
            <w:tcW w:w="7089" w:type="dxa"/>
            <w:gridSpan w:val="3"/>
            <w:tcBorders>
              <w:top w:val="nil"/>
              <w:left w:val="single" w:sz="4" w:space="0" w:color="auto"/>
              <w:bottom w:val="single" w:sz="4" w:space="0" w:color="auto"/>
              <w:right w:val="single" w:sz="4" w:space="0" w:color="auto"/>
            </w:tcBorders>
            <w:shd w:val="clear" w:color="auto" w:fill="auto"/>
            <w:noWrap/>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 xml:space="preserve"> Día del Servidor Público</w:t>
            </w:r>
          </w:p>
        </w:tc>
      </w:tr>
      <w:tr w:rsidR="00EF7877" w:rsidRPr="00EF7877" w:rsidTr="008F7E87">
        <w:trPr>
          <w:trHeight w:val="272"/>
        </w:trPr>
        <w:tc>
          <w:tcPr>
            <w:tcW w:w="7089" w:type="dxa"/>
            <w:gridSpan w:val="3"/>
            <w:tcBorders>
              <w:top w:val="nil"/>
              <w:left w:val="single" w:sz="4" w:space="0" w:color="auto"/>
              <w:bottom w:val="single" w:sz="4" w:space="0" w:color="auto"/>
              <w:right w:val="single" w:sz="4" w:space="0" w:color="auto"/>
            </w:tcBorders>
            <w:shd w:val="clear" w:color="auto" w:fill="auto"/>
            <w:noWrap/>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Día de la  Secretaria</w:t>
            </w:r>
          </w:p>
        </w:tc>
      </w:tr>
      <w:tr w:rsidR="00EF7877" w:rsidRPr="00EF7877" w:rsidTr="008F7E87">
        <w:trPr>
          <w:trHeight w:val="272"/>
        </w:trPr>
        <w:tc>
          <w:tcPr>
            <w:tcW w:w="7089" w:type="dxa"/>
            <w:gridSpan w:val="3"/>
            <w:tcBorders>
              <w:top w:val="nil"/>
              <w:left w:val="single" w:sz="4" w:space="0" w:color="auto"/>
              <w:bottom w:val="single" w:sz="4" w:space="0" w:color="auto"/>
              <w:right w:val="single" w:sz="4" w:space="0" w:color="auto"/>
            </w:tcBorders>
            <w:shd w:val="clear" w:color="auto" w:fill="auto"/>
            <w:noWrap/>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Día del Conductor</w:t>
            </w:r>
          </w:p>
        </w:tc>
      </w:tr>
      <w:tr w:rsidR="00EF7877" w:rsidRPr="00EF7877" w:rsidTr="008F7E87">
        <w:trPr>
          <w:trHeight w:val="545"/>
        </w:trPr>
        <w:tc>
          <w:tcPr>
            <w:tcW w:w="7089" w:type="dxa"/>
            <w:gridSpan w:val="3"/>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 xml:space="preserve"> Día de la Madre, Padre,  Mujer, Hombre, amor y amistad</w:t>
            </w:r>
          </w:p>
        </w:tc>
      </w:tr>
      <w:tr w:rsidR="00EF7877" w:rsidRPr="00EF7877" w:rsidTr="008F7E87">
        <w:trPr>
          <w:trHeight w:val="272"/>
        </w:trPr>
        <w:tc>
          <w:tcPr>
            <w:tcW w:w="7089" w:type="dxa"/>
            <w:gridSpan w:val="3"/>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Concurso de disfraces funcionarios del MT</w:t>
            </w:r>
          </w:p>
        </w:tc>
      </w:tr>
      <w:tr w:rsidR="00EF7877" w:rsidRPr="00EF7877" w:rsidTr="008F7E87">
        <w:trPr>
          <w:trHeight w:val="272"/>
        </w:trPr>
        <w:tc>
          <w:tcPr>
            <w:tcW w:w="7089" w:type="dxa"/>
            <w:gridSpan w:val="3"/>
            <w:tcBorders>
              <w:top w:val="nil"/>
              <w:left w:val="single" w:sz="4" w:space="0" w:color="auto"/>
              <w:bottom w:val="single" w:sz="4" w:space="0" w:color="auto"/>
              <w:right w:val="single" w:sz="4" w:space="0" w:color="auto"/>
            </w:tcBorders>
            <w:shd w:val="clear" w:color="auto" w:fill="auto"/>
            <w:noWrap/>
            <w:vAlign w:val="center"/>
            <w:hideMark/>
          </w:tcPr>
          <w:p w:rsidR="00EF7877" w:rsidRPr="00EF7877" w:rsidRDefault="00EF7877" w:rsidP="00EF7877">
            <w:pPr>
              <w:spacing w:after="0" w:line="240" w:lineRule="auto"/>
              <w:rPr>
                <w:rFonts w:ascii="Arial" w:eastAsia="Times New Roman" w:hAnsi="Arial" w:cs="Arial"/>
                <w:color w:val="000000"/>
              </w:rPr>
            </w:pPr>
            <w:r w:rsidRPr="00EF7877">
              <w:rPr>
                <w:rFonts w:ascii="Arial" w:eastAsia="Times New Roman" w:hAnsi="Arial" w:cs="Arial"/>
                <w:color w:val="000000"/>
              </w:rPr>
              <w:t xml:space="preserve"> Campañas  sociales</w:t>
            </w:r>
          </w:p>
        </w:tc>
      </w:tr>
    </w:tbl>
    <w:p w:rsidR="00EF7877" w:rsidRDefault="00EF7877" w:rsidP="008C241B">
      <w:pPr>
        <w:jc w:val="both"/>
        <w:rPr>
          <w:rFonts w:ascii="Franklin Gothic Book" w:hAnsi="Franklin Gothic Book"/>
          <w:color w:val="000000" w:themeColor="text1"/>
          <w:sz w:val="24"/>
          <w:szCs w:val="24"/>
        </w:rPr>
      </w:pPr>
    </w:p>
    <w:tbl>
      <w:tblPr>
        <w:tblW w:w="7019" w:type="dxa"/>
        <w:tblCellMar>
          <w:left w:w="70" w:type="dxa"/>
          <w:right w:w="70" w:type="dxa"/>
        </w:tblCellMar>
        <w:tblLook w:val="04A0" w:firstRow="1" w:lastRow="0" w:firstColumn="1" w:lastColumn="0" w:noHBand="0" w:noVBand="1"/>
      </w:tblPr>
      <w:tblGrid>
        <w:gridCol w:w="7019"/>
      </w:tblGrid>
      <w:tr w:rsidR="00EF7877" w:rsidRPr="00EF7877" w:rsidTr="008F7E87">
        <w:trPr>
          <w:trHeight w:val="444"/>
        </w:trPr>
        <w:tc>
          <w:tcPr>
            <w:tcW w:w="7019"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EF7877" w:rsidRPr="00EF7877" w:rsidRDefault="00EF7877" w:rsidP="00EF7877">
            <w:pPr>
              <w:spacing w:after="0" w:line="240" w:lineRule="auto"/>
              <w:jc w:val="center"/>
              <w:rPr>
                <w:rFonts w:ascii="Arial" w:eastAsia="Times New Roman" w:hAnsi="Arial" w:cs="Arial"/>
                <w:b/>
                <w:bCs/>
                <w:color w:val="000000"/>
                <w:sz w:val="20"/>
                <w:szCs w:val="20"/>
              </w:rPr>
            </w:pPr>
            <w:r w:rsidRPr="00EF7877">
              <w:rPr>
                <w:rFonts w:ascii="Arial" w:eastAsia="Times New Roman" w:hAnsi="Arial" w:cs="Arial"/>
                <w:b/>
                <w:bCs/>
                <w:color w:val="000000"/>
                <w:sz w:val="20"/>
                <w:szCs w:val="20"/>
              </w:rPr>
              <w:t>ACTIVIDADES SIN COSTO</w:t>
            </w:r>
          </w:p>
        </w:tc>
      </w:tr>
      <w:tr w:rsidR="00EF7877" w:rsidRPr="00EF7877" w:rsidTr="008F7E87">
        <w:trPr>
          <w:trHeight w:val="244"/>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Taller de Emprendimiento</w:t>
            </w:r>
          </w:p>
        </w:tc>
      </w:tr>
      <w:tr w:rsidR="00EF7877" w:rsidRPr="00EF7877" w:rsidTr="008F7E87">
        <w:trPr>
          <w:trHeight w:val="244"/>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 xml:space="preserve">Feria surtimax todo a mil </w:t>
            </w:r>
          </w:p>
        </w:tc>
      </w:tr>
      <w:tr w:rsidR="00EF7877" w:rsidRPr="00EF7877" w:rsidTr="008F7E87">
        <w:trPr>
          <w:trHeight w:val="244"/>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Feria  del  Fondo Nacional del  Ahorro</w:t>
            </w:r>
          </w:p>
        </w:tc>
      </w:tr>
      <w:tr w:rsidR="00EF7877" w:rsidRPr="00EF7877" w:rsidTr="008F7E87">
        <w:trPr>
          <w:trHeight w:val="244"/>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Feria de servicios caja de compensación familiar -Cafam</w:t>
            </w:r>
          </w:p>
        </w:tc>
      </w:tr>
      <w:tr w:rsidR="00EF7877" w:rsidRPr="00EF7877" w:rsidTr="008F7E87">
        <w:trPr>
          <w:trHeight w:val="488"/>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Feria Empresarial   de los empleados públicos de  Ministerio de Transporte</w:t>
            </w:r>
          </w:p>
        </w:tc>
      </w:tr>
      <w:tr w:rsidR="00EF7877" w:rsidRPr="00EF7877" w:rsidTr="008F7E87">
        <w:trPr>
          <w:trHeight w:val="488"/>
        </w:trPr>
        <w:tc>
          <w:tcPr>
            <w:tcW w:w="7019" w:type="dxa"/>
            <w:tcBorders>
              <w:top w:val="nil"/>
              <w:left w:val="single" w:sz="4" w:space="0" w:color="auto"/>
              <w:bottom w:val="single" w:sz="4" w:space="0" w:color="auto"/>
              <w:right w:val="single" w:sz="4" w:space="0" w:color="auto"/>
            </w:tcBorders>
            <w:shd w:val="clear" w:color="auto" w:fill="auto"/>
            <w:vAlign w:val="center"/>
            <w:hideMark/>
          </w:tcPr>
          <w:p w:rsidR="00EF7877" w:rsidRPr="00EF7877" w:rsidRDefault="00EF7877" w:rsidP="00EF7877">
            <w:pPr>
              <w:spacing w:after="0" w:line="240" w:lineRule="auto"/>
              <w:rPr>
                <w:rFonts w:ascii="Arial" w:eastAsia="Times New Roman" w:hAnsi="Arial" w:cs="Arial"/>
                <w:color w:val="000000"/>
                <w:sz w:val="20"/>
                <w:szCs w:val="20"/>
              </w:rPr>
            </w:pPr>
            <w:r w:rsidRPr="00EF7877">
              <w:rPr>
                <w:rFonts w:ascii="Arial" w:eastAsia="Times New Roman" w:hAnsi="Arial" w:cs="Arial"/>
                <w:color w:val="000000"/>
                <w:sz w:val="20"/>
                <w:szCs w:val="20"/>
              </w:rPr>
              <w:t>Actividades  artísticas, culturales y recreodeportivas (presentación grupo de danzas, grupo musicales)</w:t>
            </w:r>
          </w:p>
        </w:tc>
      </w:tr>
    </w:tbl>
    <w:p w:rsidR="00EF7877" w:rsidRDefault="00EF7877" w:rsidP="008C241B">
      <w:pPr>
        <w:jc w:val="both"/>
        <w:rPr>
          <w:rFonts w:ascii="Franklin Gothic Book" w:hAnsi="Franklin Gothic Book"/>
          <w:color w:val="000000" w:themeColor="text1"/>
          <w:sz w:val="24"/>
          <w:szCs w:val="24"/>
        </w:rPr>
      </w:pPr>
    </w:p>
    <w:p w:rsidR="00A01364" w:rsidRPr="00820600" w:rsidRDefault="0062122C" w:rsidP="003C7B90">
      <w:pPr>
        <w:jc w:val="both"/>
        <w:rPr>
          <w:rFonts w:ascii="Franklin Gothic Book" w:hAnsi="Franklin Gothic Book"/>
          <w:b/>
          <w:color w:val="000000" w:themeColor="text1"/>
          <w:sz w:val="24"/>
          <w:szCs w:val="24"/>
        </w:rPr>
      </w:pPr>
      <w:r w:rsidRPr="00820600">
        <w:rPr>
          <w:rFonts w:ascii="Franklin Gothic Book" w:hAnsi="Franklin Gothic Book"/>
          <w:b/>
          <w:color w:val="000000" w:themeColor="text1"/>
          <w:sz w:val="24"/>
          <w:szCs w:val="24"/>
        </w:rPr>
        <w:t>DIRECCIONES</w:t>
      </w:r>
      <w:r w:rsidR="000E635D" w:rsidRPr="00820600">
        <w:rPr>
          <w:rFonts w:ascii="Franklin Gothic Book" w:hAnsi="Franklin Gothic Book"/>
          <w:b/>
          <w:color w:val="000000" w:themeColor="text1"/>
          <w:sz w:val="24"/>
          <w:szCs w:val="24"/>
        </w:rPr>
        <w:t xml:space="preserve"> TERRITORIALES E INSPECCIONES</w:t>
      </w:r>
      <w:r w:rsidRPr="00820600">
        <w:rPr>
          <w:rFonts w:ascii="Franklin Gothic Book" w:hAnsi="Franklin Gothic Book"/>
          <w:b/>
          <w:color w:val="000000" w:themeColor="text1"/>
          <w:sz w:val="24"/>
          <w:szCs w:val="24"/>
        </w:rPr>
        <w:t xml:space="preserve"> FLUVIALES</w:t>
      </w:r>
      <w:r w:rsidR="00A01364" w:rsidRPr="00820600">
        <w:rPr>
          <w:rFonts w:ascii="Franklin Gothic Book" w:hAnsi="Franklin Gothic Book"/>
          <w:b/>
          <w:color w:val="000000" w:themeColor="text1"/>
          <w:sz w:val="24"/>
          <w:szCs w:val="24"/>
        </w:rPr>
        <w:t>:</w:t>
      </w:r>
      <w:r w:rsidR="003C7B90" w:rsidRPr="00820600">
        <w:rPr>
          <w:rFonts w:ascii="Franklin Gothic Book" w:hAnsi="Franklin Gothic Book"/>
          <w:b/>
          <w:color w:val="000000" w:themeColor="text1"/>
          <w:sz w:val="24"/>
          <w:szCs w:val="24"/>
        </w:rPr>
        <w:t xml:space="preserve"> </w:t>
      </w:r>
    </w:p>
    <w:p w:rsidR="00430C98" w:rsidRDefault="00430C98" w:rsidP="00430C98">
      <w:pPr>
        <w:spacing w:after="0" w:line="240" w:lineRule="auto"/>
        <w:jc w:val="both"/>
        <w:rPr>
          <w:rFonts w:ascii="Franklin Gothic Book" w:hAnsi="Franklin Gothic Book"/>
          <w:color w:val="000000" w:themeColor="text1"/>
        </w:rPr>
      </w:pPr>
    </w:p>
    <w:tbl>
      <w:tblPr>
        <w:tblW w:w="6937" w:type="dxa"/>
        <w:tblCellMar>
          <w:left w:w="70" w:type="dxa"/>
          <w:right w:w="70" w:type="dxa"/>
        </w:tblCellMar>
        <w:tblLook w:val="04A0" w:firstRow="1" w:lastRow="0" w:firstColumn="1" w:lastColumn="0" w:noHBand="0" w:noVBand="1"/>
      </w:tblPr>
      <w:tblGrid>
        <w:gridCol w:w="5398"/>
        <w:gridCol w:w="1539"/>
      </w:tblGrid>
      <w:tr w:rsidR="00ED24E5" w:rsidRPr="00ED24E5" w:rsidTr="008F7E87">
        <w:trPr>
          <w:trHeight w:val="307"/>
        </w:trPr>
        <w:tc>
          <w:tcPr>
            <w:tcW w:w="5398"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D24E5" w:rsidRPr="00ED24E5" w:rsidRDefault="00ED24E5" w:rsidP="00ED24E5">
            <w:pPr>
              <w:spacing w:after="0" w:line="240" w:lineRule="auto"/>
              <w:jc w:val="center"/>
              <w:rPr>
                <w:rFonts w:ascii="Arial" w:eastAsia="Times New Roman" w:hAnsi="Arial" w:cs="Arial"/>
                <w:b/>
                <w:bCs/>
                <w:color w:val="000000"/>
                <w:sz w:val="18"/>
                <w:szCs w:val="18"/>
              </w:rPr>
            </w:pPr>
            <w:r w:rsidRPr="00ED24E5">
              <w:rPr>
                <w:rFonts w:ascii="Arial" w:eastAsia="Times New Roman" w:hAnsi="Arial" w:cs="Arial"/>
                <w:b/>
                <w:bCs/>
                <w:color w:val="000000"/>
                <w:sz w:val="18"/>
                <w:szCs w:val="18"/>
              </w:rPr>
              <w:t>Actividades</w:t>
            </w:r>
          </w:p>
        </w:tc>
        <w:tc>
          <w:tcPr>
            <w:tcW w:w="1539" w:type="dxa"/>
            <w:tcBorders>
              <w:top w:val="single" w:sz="4" w:space="0" w:color="auto"/>
              <w:left w:val="nil"/>
              <w:bottom w:val="single" w:sz="4" w:space="0" w:color="auto"/>
              <w:right w:val="single" w:sz="4" w:space="0" w:color="auto"/>
            </w:tcBorders>
            <w:shd w:val="clear" w:color="000000" w:fill="B8CCE4"/>
            <w:vAlign w:val="center"/>
            <w:hideMark/>
          </w:tcPr>
          <w:p w:rsidR="00ED24E5" w:rsidRPr="00ED24E5" w:rsidRDefault="00ED24E5" w:rsidP="00ED24E5">
            <w:pPr>
              <w:spacing w:after="0" w:line="240" w:lineRule="auto"/>
              <w:rPr>
                <w:rFonts w:ascii="Arial" w:eastAsia="Times New Roman" w:hAnsi="Arial" w:cs="Arial"/>
                <w:b/>
                <w:bCs/>
                <w:color w:val="000000"/>
                <w:sz w:val="18"/>
                <w:szCs w:val="18"/>
              </w:rPr>
            </w:pPr>
            <w:r w:rsidRPr="00ED24E5">
              <w:rPr>
                <w:rFonts w:ascii="Arial" w:eastAsia="Times New Roman" w:hAnsi="Arial" w:cs="Arial"/>
                <w:b/>
                <w:bCs/>
                <w:color w:val="000000"/>
                <w:sz w:val="18"/>
                <w:szCs w:val="18"/>
              </w:rPr>
              <w:t xml:space="preserve">Población </w:t>
            </w:r>
          </w:p>
        </w:tc>
      </w:tr>
      <w:tr w:rsidR="00ED24E5" w:rsidRPr="00ED24E5" w:rsidTr="008F7E87">
        <w:trPr>
          <w:trHeight w:val="271"/>
        </w:trPr>
        <w:tc>
          <w:tcPr>
            <w:tcW w:w="53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24E5" w:rsidRPr="00ED24E5" w:rsidRDefault="00ED24E5" w:rsidP="005E151B">
            <w:pPr>
              <w:spacing w:after="0" w:line="240" w:lineRule="auto"/>
              <w:rPr>
                <w:rFonts w:ascii="Arial" w:eastAsia="Times New Roman" w:hAnsi="Arial" w:cs="Arial"/>
                <w:color w:val="000000"/>
                <w:sz w:val="18"/>
                <w:szCs w:val="18"/>
              </w:rPr>
            </w:pPr>
            <w:r w:rsidRPr="00ED24E5">
              <w:rPr>
                <w:rFonts w:ascii="Arial" w:eastAsia="Times New Roman" w:hAnsi="Arial" w:cs="Arial"/>
                <w:color w:val="000000"/>
                <w:sz w:val="18"/>
                <w:szCs w:val="18"/>
              </w:rPr>
              <w:t xml:space="preserve">Programa de  </w:t>
            </w:r>
            <w:r w:rsidR="001C357B" w:rsidRPr="001C357B">
              <w:rPr>
                <w:rFonts w:ascii="Arial" w:eastAsia="Times New Roman" w:hAnsi="Arial" w:cs="Arial"/>
                <w:color w:val="000000"/>
                <w:sz w:val="18"/>
                <w:szCs w:val="18"/>
              </w:rPr>
              <w:t>Reinducción</w:t>
            </w:r>
            <w:r w:rsidRPr="00ED24E5">
              <w:rPr>
                <w:rFonts w:ascii="Arial" w:eastAsia="Times New Roman" w:hAnsi="Arial" w:cs="Arial"/>
                <w:color w:val="000000"/>
                <w:sz w:val="18"/>
                <w:szCs w:val="18"/>
              </w:rPr>
              <w:t xml:space="preserve"> para los empleados públicos  del </w:t>
            </w:r>
            <w:r w:rsidR="005E151B">
              <w:rPr>
                <w:rFonts w:ascii="Arial" w:eastAsia="Times New Roman" w:hAnsi="Arial" w:cs="Arial"/>
                <w:color w:val="000000"/>
                <w:sz w:val="18"/>
                <w:szCs w:val="18"/>
              </w:rPr>
              <w:t>M</w:t>
            </w:r>
            <w:r w:rsidRPr="001C357B">
              <w:rPr>
                <w:rFonts w:ascii="Arial" w:eastAsia="Times New Roman" w:hAnsi="Arial" w:cs="Arial"/>
                <w:color w:val="000000"/>
                <w:sz w:val="18"/>
                <w:szCs w:val="18"/>
              </w:rPr>
              <w:t>inisterio</w:t>
            </w:r>
            <w:r w:rsidRPr="00ED24E5">
              <w:rPr>
                <w:rFonts w:ascii="Arial" w:eastAsia="Times New Roman" w:hAnsi="Arial" w:cs="Arial"/>
                <w:color w:val="000000"/>
                <w:sz w:val="18"/>
                <w:szCs w:val="18"/>
              </w:rPr>
              <w:t xml:space="preserve">  de Transporte a nivel Nacional  para (las Direcciones Territoriales e </w:t>
            </w:r>
            <w:r w:rsidR="001C357B" w:rsidRPr="001C357B">
              <w:rPr>
                <w:rFonts w:ascii="Arial" w:eastAsia="Times New Roman" w:hAnsi="Arial" w:cs="Arial"/>
                <w:color w:val="000000"/>
                <w:sz w:val="18"/>
                <w:szCs w:val="18"/>
              </w:rPr>
              <w:t>Inspecciones</w:t>
            </w:r>
            <w:r w:rsidRPr="00ED24E5">
              <w:rPr>
                <w:rFonts w:ascii="Arial" w:eastAsia="Times New Roman" w:hAnsi="Arial" w:cs="Arial"/>
                <w:color w:val="000000"/>
                <w:sz w:val="18"/>
                <w:szCs w:val="18"/>
              </w:rPr>
              <w:t xml:space="preserve"> Fluviales( 2 noches 3 días en </w:t>
            </w:r>
            <w:r w:rsidRPr="001C357B">
              <w:rPr>
                <w:rFonts w:ascii="Arial" w:eastAsia="Times New Roman" w:hAnsi="Arial" w:cs="Arial"/>
                <w:color w:val="000000"/>
                <w:sz w:val="18"/>
                <w:szCs w:val="18"/>
              </w:rPr>
              <w:t>Bogotá</w:t>
            </w:r>
            <w:r w:rsidRPr="00ED24E5">
              <w:rPr>
                <w:rFonts w:ascii="Arial" w:eastAsia="Times New Roman" w:hAnsi="Arial" w:cs="Arial"/>
                <w:color w:val="000000"/>
                <w:sz w:val="18"/>
                <w:szCs w:val="18"/>
              </w:rPr>
              <w:t xml:space="preserve">, incluyendo alojamiento , comidas ) </w:t>
            </w:r>
          </w:p>
        </w:tc>
        <w:tc>
          <w:tcPr>
            <w:tcW w:w="1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24E5" w:rsidRPr="00ED24E5" w:rsidRDefault="00ED24E5" w:rsidP="00ED24E5">
            <w:pPr>
              <w:spacing w:after="0" w:line="240" w:lineRule="auto"/>
              <w:rPr>
                <w:rFonts w:ascii="Arial" w:eastAsia="Times New Roman" w:hAnsi="Arial" w:cs="Arial"/>
                <w:sz w:val="18"/>
                <w:szCs w:val="18"/>
              </w:rPr>
            </w:pPr>
            <w:r w:rsidRPr="00ED24E5">
              <w:rPr>
                <w:rFonts w:ascii="Arial" w:eastAsia="Times New Roman" w:hAnsi="Arial" w:cs="Arial"/>
                <w:sz w:val="18"/>
                <w:szCs w:val="18"/>
              </w:rPr>
              <w:t xml:space="preserve">                    200 </w:t>
            </w:r>
          </w:p>
        </w:tc>
      </w:tr>
      <w:tr w:rsidR="00ED24E5" w:rsidRPr="00ED24E5" w:rsidTr="008F7E87">
        <w:trPr>
          <w:trHeight w:val="415"/>
        </w:trPr>
        <w:tc>
          <w:tcPr>
            <w:tcW w:w="5398" w:type="dxa"/>
            <w:vMerge/>
            <w:tcBorders>
              <w:top w:val="nil"/>
              <w:left w:val="single" w:sz="4" w:space="0" w:color="auto"/>
              <w:bottom w:val="single" w:sz="4" w:space="0" w:color="000000"/>
              <w:right w:val="single" w:sz="4" w:space="0" w:color="auto"/>
            </w:tcBorders>
            <w:vAlign w:val="center"/>
            <w:hideMark/>
          </w:tcPr>
          <w:p w:rsidR="00ED24E5" w:rsidRPr="00ED24E5" w:rsidRDefault="00ED24E5" w:rsidP="00ED24E5">
            <w:pPr>
              <w:spacing w:after="0" w:line="240" w:lineRule="auto"/>
              <w:rPr>
                <w:rFonts w:ascii="Arial" w:eastAsia="Times New Roman" w:hAnsi="Arial" w:cs="Arial"/>
                <w:color w:val="000000"/>
                <w:sz w:val="18"/>
                <w:szCs w:val="18"/>
              </w:rPr>
            </w:pPr>
          </w:p>
        </w:tc>
        <w:tc>
          <w:tcPr>
            <w:tcW w:w="1539" w:type="dxa"/>
            <w:vMerge/>
            <w:tcBorders>
              <w:top w:val="nil"/>
              <w:left w:val="single" w:sz="4" w:space="0" w:color="auto"/>
              <w:bottom w:val="single" w:sz="4" w:space="0" w:color="000000"/>
              <w:right w:val="single" w:sz="4" w:space="0" w:color="auto"/>
            </w:tcBorders>
            <w:vAlign w:val="center"/>
            <w:hideMark/>
          </w:tcPr>
          <w:p w:rsidR="00ED24E5" w:rsidRPr="00ED24E5" w:rsidRDefault="00ED24E5" w:rsidP="00ED24E5">
            <w:pPr>
              <w:spacing w:after="0" w:line="240" w:lineRule="auto"/>
              <w:rPr>
                <w:rFonts w:ascii="Arial" w:eastAsia="Times New Roman" w:hAnsi="Arial" w:cs="Arial"/>
                <w:sz w:val="18"/>
                <w:szCs w:val="18"/>
              </w:rPr>
            </w:pPr>
          </w:p>
        </w:tc>
      </w:tr>
      <w:tr w:rsidR="00ED24E5" w:rsidRPr="00ED24E5" w:rsidTr="008F7E87">
        <w:trPr>
          <w:trHeight w:val="1046"/>
        </w:trPr>
        <w:tc>
          <w:tcPr>
            <w:tcW w:w="5398" w:type="dxa"/>
            <w:tcBorders>
              <w:top w:val="nil"/>
              <w:left w:val="single" w:sz="4" w:space="0" w:color="auto"/>
              <w:bottom w:val="single" w:sz="4" w:space="0" w:color="auto"/>
              <w:right w:val="single" w:sz="4" w:space="0" w:color="auto"/>
            </w:tcBorders>
            <w:shd w:val="clear" w:color="000000" w:fill="FFFFFF"/>
            <w:vAlign w:val="center"/>
            <w:hideMark/>
          </w:tcPr>
          <w:p w:rsidR="00ED24E5" w:rsidRPr="00ED24E5" w:rsidRDefault="00ED24E5" w:rsidP="00ED24E5">
            <w:pPr>
              <w:spacing w:after="0" w:line="240" w:lineRule="auto"/>
              <w:rPr>
                <w:rFonts w:ascii="Arial" w:eastAsia="Times New Roman" w:hAnsi="Arial" w:cs="Arial"/>
                <w:color w:val="000000"/>
                <w:sz w:val="18"/>
                <w:szCs w:val="18"/>
              </w:rPr>
            </w:pPr>
            <w:r w:rsidRPr="00ED24E5">
              <w:rPr>
                <w:rFonts w:ascii="Arial" w:eastAsia="Times New Roman" w:hAnsi="Arial" w:cs="Arial"/>
                <w:color w:val="000000"/>
                <w:sz w:val="18"/>
                <w:szCs w:val="18"/>
              </w:rPr>
              <w:t xml:space="preserve">Estímulo de Actividades   </w:t>
            </w:r>
            <w:r w:rsidRPr="001C357B">
              <w:rPr>
                <w:rFonts w:ascii="Arial" w:eastAsia="Times New Roman" w:hAnsi="Arial" w:cs="Arial"/>
                <w:color w:val="000000"/>
                <w:sz w:val="18"/>
                <w:szCs w:val="18"/>
              </w:rPr>
              <w:t>artísticas</w:t>
            </w:r>
            <w:r w:rsidRPr="00ED24E5">
              <w:rPr>
                <w:rFonts w:ascii="Arial" w:eastAsia="Times New Roman" w:hAnsi="Arial" w:cs="Arial"/>
                <w:color w:val="000000"/>
                <w:sz w:val="18"/>
                <w:szCs w:val="18"/>
              </w:rPr>
              <w:t xml:space="preserve">, culturales  de educación  no formal y recrodeportivas  para los funcionarios de las Direcciones </w:t>
            </w:r>
            <w:r w:rsidRPr="001C357B">
              <w:rPr>
                <w:rFonts w:ascii="Arial" w:eastAsia="Times New Roman" w:hAnsi="Arial" w:cs="Arial"/>
                <w:color w:val="000000"/>
                <w:sz w:val="18"/>
                <w:szCs w:val="18"/>
              </w:rPr>
              <w:t>Territoriales</w:t>
            </w:r>
            <w:r w:rsidRPr="00ED24E5">
              <w:rPr>
                <w:rFonts w:ascii="Arial" w:eastAsia="Times New Roman" w:hAnsi="Arial" w:cs="Arial"/>
                <w:color w:val="000000"/>
                <w:sz w:val="18"/>
                <w:szCs w:val="18"/>
              </w:rPr>
              <w:t xml:space="preserve"> e Inspecciones Fluviales  -  Este estímulo se </w:t>
            </w:r>
            <w:r w:rsidR="001C357B" w:rsidRPr="001C357B">
              <w:rPr>
                <w:rFonts w:ascii="Arial" w:eastAsia="Times New Roman" w:hAnsi="Arial" w:cs="Arial"/>
                <w:color w:val="000000"/>
                <w:sz w:val="18"/>
                <w:szCs w:val="18"/>
              </w:rPr>
              <w:t>daría</w:t>
            </w:r>
            <w:r w:rsidRPr="00ED24E5">
              <w:rPr>
                <w:rFonts w:ascii="Arial" w:eastAsia="Times New Roman" w:hAnsi="Arial" w:cs="Arial"/>
                <w:color w:val="000000"/>
                <w:sz w:val="18"/>
                <w:szCs w:val="18"/>
              </w:rPr>
              <w:t xml:space="preserve"> por valor de 150.000 a cada funcionario , </w:t>
            </w:r>
            <w:r w:rsidRPr="001C357B">
              <w:rPr>
                <w:rFonts w:ascii="Arial" w:eastAsia="Times New Roman" w:hAnsi="Arial" w:cs="Arial"/>
                <w:color w:val="000000"/>
                <w:sz w:val="18"/>
                <w:szCs w:val="18"/>
              </w:rPr>
              <w:t>a través</w:t>
            </w:r>
            <w:r w:rsidRPr="00ED24E5">
              <w:rPr>
                <w:rFonts w:ascii="Arial" w:eastAsia="Times New Roman" w:hAnsi="Arial" w:cs="Arial"/>
                <w:color w:val="000000"/>
                <w:sz w:val="18"/>
                <w:szCs w:val="18"/>
              </w:rPr>
              <w:t xml:space="preserve"> de las Cajas de  Compensación Familiar  a la que este afiliado el funcionario</w:t>
            </w:r>
          </w:p>
        </w:tc>
        <w:tc>
          <w:tcPr>
            <w:tcW w:w="1539" w:type="dxa"/>
            <w:tcBorders>
              <w:top w:val="nil"/>
              <w:left w:val="nil"/>
              <w:bottom w:val="single" w:sz="4" w:space="0" w:color="auto"/>
              <w:right w:val="single" w:sz="4" w:space="0" w:color="auto"/>
            </w:tcBorders>
            <w:shd w:val="clear" w:color="auto" w:fill="auto"/>
            <w:vAlign w:val="center"/>
            <w:hideMark/>
          </w:tcPr>
          <w:p w:rsidR="00ED24E5" w:rsidRPr="00ED24E5" w:rsidRDefault="00ED24E5" w:rsidP="00ED24E5">
            <w:pPr>
              <w:spacing w:after="0" w:line="240" w:lineRule="auto"/>
              <w:jc w:val="right"/>
              <w:rPr>
                <w:rFonts w:ascii="Arial" w:eastAsia="Times New Roman" w:hAnsi="Arial" w:cs="Arial"/>
                <w:color w:val="000000"/>
                <w:sz w:val="18"/>
                <w:szCs w:val="18"/>
              </w:rPr>
            </w:pPr>
            <w:r w:rsidRPr="00ED24E5">
              <w:rPr>
                <w:rFonts w:ascii="Arial" w:eastAsia="Times New Roman" w:hAnsi="Arial" w:cs="Arial"/>
                <w:color w:val="000000"/>
                <w:sz w:val="18"/>
                <w:szCs w:val="18"/>
              </w:rPr>
              <w:t>210</w:t>
            </w:r>
          </w:p>
        </w:tc>
      </w:tr>
    </w:tbl>
    <w:p w:rsidR="003C7B90" w:rsidRDefault="003C7B90" w:rsidP="00430C98">
      <w:pPr>
        <w:spacing w:after="0" w:line="240" w:lineRule="auto"/>
        <w:jc w:val="both"/>
        <w:rPr>
          <w:rFonts w:ascii="Franklin Gothic Book" w:hAnsi="Franklin Gothic Book"/>
          <w:color w:val="000000" w:themeColor="text1"/>
        </w:rPr>
      </w:pPr>
    </w:p>
    <w:p w:rsidR="003C7B90" w:rsidRDefault="003C7B90" w:rsidP="00430C98">
      <w:pPr>
        <w:spacing w:after="0" w:line="240" w:lineRule="auto"/>
        <w:jc w:val="both"/>
        <w:rPr>
          <w:rFonts w:ascii="Franklin Gothic Book" w:hAnsi="Franklin Gothic Book"/>
          <w:color w:val="000000" w:themeColor="text1"/>
        </w:rPr>
      </w:pPr>
    </w:p>
    <w:p w:rsidR="00430C98" w:rsidRDefault="00430C98" w:rsidP="00430C98">
      <w:pPr>
        <w:spacing w:after="0" w:line="240" w:lineRule="auto"/>
        <w:jc w:val="both"/>
        <w:rPr>
          <w:rFonts w:ascii="Franklin Gothic Book" w:hAnsi="Franklin Gothic Book"/>
          <w:color w:val="000000" w:themeColor="text1"/>
        </w:rPr>
      </w:pPr>
      <w:r>
        <w:rPr>
          <w:rFonts w:ascii="Franklin Gothic Book" w:hAnsi="Franklin Gothic Book"/>
          <w:color w:val="000000" w:themeColor="text1"/>
        </w:rPr>
        <w:t>Grupo Capacitación y</w:t>
      </w:r>
      <w:r w:rsidRPr="00820600">
        <w:rPr>
          <w:rFonts w:ascii="Franklin Gothic Book" w:hAnsi="Franklin Gothic Book"/>
          <w:color w:val="000000" w:themeColor="text1"/>
        </w:rPr>
        <w:t xml:space="preserve"> Bienestar </w:t>
      </w:r>
    </w:p>
    <w:p w:rsidR="004C2F49" w:rsidRPr="004C2F49" w:rsidRDefault="004C2F49" w:rsidP="00430C98">
      <w:pPr>
        <w:spacing w:after="0" w:line="240" w:lineRule="auto"/>
        <w:jc w:val="both"/>
        <w:rPr>
          <w:rFonts w:ascii="Franklin Gothic Book" w:hAnsi="Franklin Gothic Book"/>
          <w:color w:val="000000" w:themeColor="text1"/>
          <w:sz w:val="18"/>
          <w:szCs w:val="18"/>
        </w:rPr>
      </w:pPr>
      <w:r w:rsidRPr="004C2F49">
        <w:rPr>
          <w:rFonts w:ascii="Franklin Gothic Book" w:hAnsi="Franklin Gothic Book"/>
          <w:color w:val="000000" w:themeColor="text1"/>
          <w:sz w:val="18"/>
          <w:szCs w:val="18"/>
        </w:rPr>
        <w:t>Marzo 3-2015</w:t>
      </w:r>
    </w:p>
    <w:p w:rsidR="00430C98" w:rsidRDefault="00430C98" w:rsidP="00430C98">
      <w:pPr>
        <w:spacing w:after="0" w:line="240" w:lineRule="auto"/>
        <w:jc w:val="both"/>
        <w:rPr>
          <w:rFonts w:ascii="Franklin Gothic Book" w:hAnsi="Franklin Gothic Book"/>
          <w:b/>
          <w:color w:val="000000" w:themeColor="text1"/>
        </w:rPr>
      </w:pPr>
    </w:p>
    <w:p w:rsidR="00430C98" w:rsidRDefault="00430C98" w:rsidP="00430C98">
      <w:pPr>
        <w:spacing w:after="0" w:line="240" w:lineRule="auto"/>
        <w:jc w:val="both"/>
        <w:rPr>
          <w:rFonts w:ascii="Franklin Gothic Book" w:hAnsi="Franklin Gothic Book"/>
          <w:b/>
          <w:color w:val="000000" w:themeColor="text1"/>
        </w:rPr>
      </w:pPr>
    </w:p>
    <w:sectPr w:rsidR="00430C98" w:rsidSect="008464F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A3" w:rsidRDefault="008036A3" w:rsidP="00D93631">
      <w:pPr>
        <w:spacing w:after="0" w:line="240" w:lineRule="auto"/>
      </w:pPr>
      <w:r>
        <w:separator/>
      </w:r>
    </w:p>
  </w:endnote>
  <w:endnote w:type="continuationSeparator" w:id="0">
    <w:p w:rsidR="008036A3" w:rsidRDefault="008036A3" w:rsidP="00D9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A3" w:rsidRDefault="008036A3" w:rsidP="00D93631">
      <w:pPr>
        <w:spacing w:after="0" w:line="240" w:lineRule="auto"/>
      </w:pPr>
      <w:r>
        <w:separator/>
      </w:r>
    </w:p>
  </w:footnote>
  <w:footnote w:type="continuationSeparator" w:id="0">
    <w:p w:rsidR="008036A3" w:rsidRDefault="008036A3" w:rsidP="00D9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1D3"/>
    <w:multiLevelType w:val="hybridMultilevel"/>
    <w:tmpl w:val="130C0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5758BB"/>
    <w:multiLevelType w:val="hybridMultilevel"/>
    <w:tmpl w:val="9716D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3D38A3"/>
    <w:multiLevelType w:val="hybridMultilevel"/>
    <w:tmpl w:val="E716C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57CF9"/>
    <w:multiLevelType w:val="hybridMultilevel"/>
    <w:tmpl w:val="4F68D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194616"/>
    <w:multiLevelType w:val="hybridMultilevel"/>
    <w:tmpl w:val="A25C2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1FA5CCF"/>
    <w:multiLevelType w:val="hybridMultilevel"/>
    <w:tmpl w:val="93E2C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A"/>
    <w:rsid w:val="00006251"/>
    <w:rsid w:val="00007E06"/>
    <w:rsid w:val="0001324A"/>
    <w:rsid w:val="0001762E"/>
    <w:rsid w:val="0002026D"/>
    <w:rsid w:val="0002408C"/>
    <w:rsid w:val="000240DF"/>
    <w:rsid w:val="000241FC"/>
    <w:rsid w:val="00027F7D"/>
    <w:rsid w:val="000332C1"/>
    <w:rsid w:val="0003431B"/>
    <w:rsid w:val="00035859"/>
    <w:rsid w:val="00043D46"/>
    <w:rsid w:val="0004543B"/>
    <w:rsid w:val="00047B36"/>
    <w:rsid w:val="00047E81"/>
    <w:rsid w:val="000510BA"/>
    <w:rsid w:val="00052888"/>
    <w:rsid w:val="00052A3D"/>
    <w:rsid w:val="0006256A"/>
    <w:rsid w:val="0006779D"/>
    <w:rsid w:val="00072062"/>
    <w:rsid w:val="000915C2"/>
    <w:rsid w:val="00091997"/>
    <w:rsid w:val="000979E4"/>
    <w:rsid w:val="000A3502"/>
    <w:rsid w:val="000A653A"/>
    <w:rsid w:val="000B0BBB"/>
    <w:rsid w:val="000B1AE7"/>
    <w:rsid w:val="000B3C36"/>
    <w:rsid w:val="000C069C"/>
    <w:rsid w:val="000C5D83"/>
    <w:rsid w:val="000C748C"/>
    <w:rsid w:val="000D44B1"/>
    <w:rsid w:val="000D4EF6"/>
    <w:rsid w:val="000E2F52"/>
    <w:rsid w:val="000E4A05"/>
    <w:rsid w:val="000E635D"/>
    <w:rsid w:val="000F3953"/>
    <w:rsid w:val="000F52EE"/>
    <w:rsid w:val="000F60B7"/>
    <w:rsid w:val="000F7A83"/>
    <w:rsid w:val="000F7EC6"/>
    <w:rsid w:val="00100923"/>
    <w:rsid w:val="00107269"/>
    <w:rsid w:val="00107C6B"/>
    <w:rsid w:val="00112839"/>
    <w:rsid w:val="00113552"/>
    <w:rsid w:val="001150E9"/>
    <w:rsid w:val="00116A67"/>
    <w:rsid w:val="0012381B"/>
    <w:rsid w:val="001343C3"/>
    <w:rsid w:val="001350BF"/>
    <w:rsid w:val="00137B7A"/>
    <w:rsid w:val="00143530"/>
    <w:rsid w:val="0014590B"/>
    <w:rsid w:val="001459CD"/>
    <w:rsid w:val="00147AA8"/>
    <w:rsid w:val="001524A2"/>
    <w:rsid w:val="0015359E"/>
    <w:rsid w:val="00155C9D"/>
    <w:rsid w:val="0017398A"/>
    <w:rsid w:val="0018164A"/>
    <w:rsid w:val="00192E79"/>
    <w:rsid w:val="001A1051"/>
    <w:rsid w:val="001A2415"/>
    <w:rsid w:val="001B0C15"/>
    <w:rsid w:val="001B2713"/>
    <w:rsid w:val="001B5BF7"/>
    <w:rsid w:val="001B78E7"/>
    <w:rsid w:val="001C05C5"/>
    <w:rsid w:val="001C2E3B"/>
    <w:rsid w:val="001C357B"/>
    <w:rsid w:val="001C513F"/>
    <w:rsid w:val="001D5760"/>
    <w:rsid w:val="001E59CB"/>
    <w:rsid w:val="001F0608"/>
    <w:rsid w:val="001F70D7"/>
    <w:rsid w:val="00202957"/>
    <w:rsid w:val="00204FEE"/>
    <w:rsid w:val="00215270"/>
    <w:rsid w:val="002241AC"/>
    <w:rsid w:val="002408EC"/>
    <w:rsid w:val="002429C5"/>
    <w:rsid w:val="00242D08"/>
    <w:rsid w:val="00252CE5"/>
    <w:rsid w:val="00262664"/>
    <w:rsid w:val="002757E3"/>
    <w:rsid w:val="0027749E"/>
    <w:rsid w:val="0028339C"/>
    <w:rsid w:val="002950D0"/>
    <w:rsid w:val="00296372"/>
    <w:rsid w:val="002A1F6F"/>
    <w:rsid w:val="002A2C81"/>
    <w:rsid w:val="002B4A30"/>
    <w:rsid w:val="002C1D63"/>
    <w:rsid w:val="002C2C2B"/>
    <w:rsid w:val="002D0E12"/>
    <w:rsid w:val="002E05B6"/>
    <w:rsid w:val="002E1B87"/>
    <w:rsid w:val="002E3AF2"/>
    <w:rsid w:val="002E3B5A"/>
    <w:rsid w:val="002E40F3"/>
    <w:rsid w:val="002E629B"/>
    <w:rsid w:val="002F12DF"/>
    <w:rsid w:val="002F665B"/>
    <w:rsid w:val="002F7E66"/>
    <w:rsid w:val="003000B4"/>
    <w:rsid w:val="0031485D"/>
    <w:rsid w:val="00323879"/>
    <w:rsid w:val="00335224"/>
    <w:rsid w:val="00335381"/>
    <w:rsid w:val="003476B4"/>
    <w:rsid w:val="00353C11"/>
    <w:rsid w:val="00354D84"/>
    <w:rsid w:val="00356743"/>
    <w:rsid w:val="003600F9"/>
    <w:rsid w:val="00362805"/>
    <w:rsid w:val="00364C1A"/>
    <w:rsid w:val="00365B04"/>
    <w:rsid w:val="00367FB6"/>
    <w:rsid w:val="00370D15"/>
    <w:rsid w:val="00374277"/>
    <w:rsid w:val="00374CE2"/>
    <w:rsid w:val="0037688A"/>
    <w:rsid w:val="00381AF6"/>
    <w:rsid w:val="00381E9B"/>
    <w:rsid w:val="0038250C"/>
    <w:rsid w:val="003830A8"/>
    <w:rsid w:val="003933DC"/>
    <w:rsid w:val="00397A6B"/>
    <w:rsid w:val="003A11B1"/>
    <w:rsid w:val="003A1AFC"/>
    <w:rsid w:val="003A30D4"/>
    <w:rsid w:val="003B0748"/>
    <w:rsid w:val="003B6055"/>
    <w:rsid w:val="003B7C07"/>
    <w:rsid w:val="003C120D"/>
    <w:rsid w:val="003C5736"/>
    <w:rsid w:val="003C624C"/>
    <w:rsid w:val="003C6420"/>
    <w:rsid w:val="003C7B90"/>
    <w:rsid w:val="003E7FCE"/>
    <w:rsid w:val="003F7C17"/>
    <w:rsid w:val="004009CB"/>
    <w:rsid w:val="00402817"/>
    <w:rsid w:val="00406A4A"/>
    <w:rsid w:val="00410227"/>
    <w:rsid w:val="00415A37"/>
    <w:rsid w:val="00425535"/>
    <w:rsid w:val="00425AA6"/>
    <w:rsid w:val="004301DD"/>
    <w:rsid w:val="00430667"/>
    <w:rsid w:val="00430C98"/>
    <w:rsid w:val="0043176A"/>
    <w:rsid w:val="00441107"/>
    <w:rsid w:val="00446CD2"/>
    <w:rsid w:val="00452CD8"/>
    <w:rsid w:val="0045424A"/>
    <w:rsid w:val="00457145"/>
    <w:rsid w:val="00462914"/>
    <w:rsid w:val="00463941"/>
    <w:rsid w:val="004671E7"/>
    <w:rsid w:val="00470F68"/>
    <w:rsid w:val="004716E6"/>
    <w:rsid w:val="00473822"/>
    <w:rsid w:val="004752DA"/>
    <w:rsid w:val="00476D8E"/>
    <w:rsid w:val="00484C45"/>
    <w:rsid w:val="00486A73"/>
    <w:rsid w:val="00486BA6"/>
    <w:rsid w:val="004941B8"/>
    <w:rsid w:val="00494AC1"/>
    <w:rsid w:val="004A0698"/>
    <w:rsid w:val="004A2EA4"/>
    <w:rsid w:val="004A632B"/>
    <w:rsid w:val="004A76C8"/>
    <w:rsid w:val="004C2F49"/>
    <w:rsid w:val="004C659A"/>
    <w:rsid w:val="004D6E4A"/>
    <w:rsid w:val="004E2E42"/>
    <w:rsid w:val="004E7EB6"/>
    <w:rsid w:val="004F0275"/>
    <w:rsid w:val="004F0ACB"/>
    <w:rsid w:val="004F0FBC"/>
    <w:rsid w:val="004F253C"/>
    <w:rsid w:val="00505E8C"/>
    <w:rsid w:val="00513EF3"/>
    <w:rsid w:val="00514A86"/>
    <w:rsid w:val="005159BE"/>
    <w:rsid w:val="00517A0C"/>
    <w:rsid w:val="00525893"/>
    <w:rsid w:val="00540068"/>
    <w:rsid w:val="00547B7C"/>
    <w:rsid w:val="005518A1"/>
    <w:rsid w:val="0056116D"/>
    <w:rsid w:val="0057142A"/>
    <w:rsid w:val="00574D14"/>
    <w:rsid w:val="00575100"/>
    <w:rsid w:val="0058312E"/>
    <w:rsid w:val="00584E6E"/>
    <w:rsid w:val="005906E1"/>
    <w:rsid w:val="00596F3C"/>
    <w:rsid w:val="005A0810"/>
    <w:rsid w:val="005A25F5"/>
    <w:rsid w:val="005C0FF6"/>
    <w:rsid w:val="005C191C"/>
    <w:rsid w:val="005C1B00"/>
    <w:rsid w:val="005E0F7B"/>
    <w:rsid w:val="005E151B"/>
    <w:rsid w:val="005E2F1C"/>
    <w:rsid w:val="005E4857"/>
    <w:rsid w:val="005F2AAB"/>
    <w:rsid w:val="005F4849"/>
    <w:rsid w:val="006031AC"/>
    <w:rsid w:val="00604E5E"/>
    <w:rsid w:val="00605C44"/>
    <w:rsid w:val="0060638C"/>
    <w:rsid w:val="006173BA"/>
    <w:rsid w:val="00617791"/>
    <w:rsid w:val="0062122C"/>
    <w:rsid w:val="00621C8F"/>
    <w:rsid w:val="00622893"/>
    <w:rsid w:val="00625685"/>
    <w:rsid w:val="00625B2B"/>
    <w:rsid w:val="00632177"/>
    <w:rsid w:val="00633631"/>
    <w:rsid w:val="00636BC4"/>
    <w:rsid w:val="00637B6C"/>
    <w:rsid w:val="00641E1F"/>
    <w:rsid w:val="00642007"/>
    <w:rsid w:val="00643D94"/>
    <w:rsid w:val="00646FBC"/>
    <w:rsid w:val="0064787D"/>
    <w:rsid w:val="006479BC"/>
    <w:rsid w:val="006528C6"/>
    <w:rsid w:val="00655A93"/>
    <w:rsid w:val="006567AB"/>
    <w:rsid w:val="00656B13"/>
    <w:rsid w:val="00657D73"/>
    <w:rsid w:val="0066134D"/>
    <w:rsid w:val="0066209E"/>
    <w:rsid w:val="006674BF"/>
    <w:rsid w:val="006739D5"/>
    <w:rsid w:val="00674278"/>
    <w:rsid w:val="00680A7B"/>
    <w:rsid w:val="00681775"/>
    <w:rsid w:val="006A382F"/>
    <w:rsid w:val="006A5F02"/>
    <w:rsid w:val="006B5983"/>
    <w:rsid w:val="006C2760"/>
    <w:rsid w:val="006C32B7"/>
    <w:rsid w:val="006C7A3A"/>
    <w:rsid w:val="006C7BC7"/>
    <w:rsid w:val="006D12FD"/>
    <w:rsid w:val="006D429A"/>
    <w:rsid w:val="006D7F0F"/>
    <w:rsid w:val="006F6F0E"/>
    <w:rsid w:val="00702402"/>
    <w:rsid w:val="007029B2"/>
    <w:rsid w:val="0072054C"/>
    <w:rsid w:val="00727356"/>
    <w:rsid w:val="00727416"/>
    <w:rsid w:val="00727E51"/>
    <w:rsid w:val="00727FC8"/>
    <w:rsid w:val="007356DE"/>
    <w:rsid w:val="00735B2B"/>
    <w:rsid w:val="007367F5"/>
    <w:rsid w:val="00740ADA"/>
    <w:rsid w:val="00741045"/>
    <w:rsid w:val="00742D00"/>
    <w:rsid w:val="00744379"/>
    <w:rsid w:val="007446CC"/>
    <w:rsid w:val="00751C26"/>
    <w:rsid w:val="0075251E"/>
    <w:rsid w:val="00753CD9"/>
    <w:rsid w:val="00760CE4"/>
    <w:rsid w:val="0076275A"/>
    <w:rsid w:val="007707BA"/>
    <w:rsid w:val="00771F80"/>
    <w:rsid w:val="00775D04"/>
    <w:rsid w:val="0078224B"/>
    <w:rsid w:val="00793B34"/>
    <w:rsid w:val="007A0CC7"/>
    <w:rsid w:val="007A2392"/>
    <w:rsid w:val="007A2522"/>
    <w:rsid w:val="007B1621"/>
    <w:rsid w:val="007B3629"/>
    <w:rsid w:val="007B4BD8"/>
    <w:rsid w:val="007B57BF"/>
    <w:rsid w:val="007C29CE"/>
    <w:rsid w:val="007D080C"/>
    <w:rsid w:val="007D3D86"/>
    <w:rsid w:val="007D6BEE"/>
    <w:rsid w:val="007E5CF8"/>
    <w:rsid w:val="007E5D74"/>
    <w:rsid w:val="007E7203"/>
    <w:rsid w:val="007F1512"/>
    <w:rsid w:val="007F49EC"/>
    <w:rsid w:val="007F54D5"/>
    <w:rsid w:val="007F7306"/>
    <w:rsid w:val="0080159D"/>
    <w:rsid w:val="008036A3"/>
    <w:rsid w:val="00804373"/>
    <w:rsid w:val="00812034"/>
    <w:rsid w:val="008127E2"/>
    <w:rsid w:val="00820600"/>
    <w:rsid w:val="00831858"/>
    <w:rsid w:val="00840588"/>
    <w:rsid w:val="00844A5C"/>
    <w:rsid w:val="008464F7"/>
    <w:rsid w:val="0085170E"/>
    <w:rsid w:val="008612FF"/>
    <w:rsid w:val="00863C10"/>
    <w:rsid w:val="00867738"/>
    <w:rsid w:val="00871E7D"/>
    <w:rsid w:val="00875C3A"/>
    <w:rsid w:val="00877C75"/>
    <w:rsid w:val="0088506D"/>
    <w:rsid w:val="00886191"/>
    <w:rsid w:val="00887D1A"/>
    <w:rsid w:val="0089219E"/>
    <w:rsid w:val="00895ACB"/>
    <w:rsid w:val="00895B72"/>
    <w:rsid w:val="008A09D8"/>
    <w:rsid w:val="008A3AD4"/>
    <w:rsid w:val="008A7FC3"/>
    <w:rsid w:val="008B42A7"/>
    <w:rsid w:val="008B66DC"/>
    <w:rsid w:val="008C233C"/>
    <w:rsid w:val="008C241B"/>
    <w:rsid w:val="008D2C15"/>
    <w:rsid w:val="008D2D45"/>
    <w:rsid w:val="008D63EC"/>
    <w:rsid w:val="008D7C36"/>
    <w:rsid w:val="008E5548"/>
    <w:rsid w:val="008F0B4F"/>
    <w:rsid w:val="008F136B"/>
    <w:rsid w:val="008F792F"/>
    <w:rsid w:val="008F7E87"/>
    <w:rsid w:val="00903845"/>
    <w:rsid w:val="009059CF"/>
    <w:rsid w:val="00905B4C"/>
    <w:rsid w:val="00915DBD"/>
    <w:rsid w:val="0091713D"/>
    <w:rsid w:val="00937EA3"/>
    <w:rsid w:val="00942C01"/>
    <w:rsid w:val="00945306"/>
    <w:rsid w:val="00945CF2"/>
    <w:rsid w:val="00950BDD"/>
    <w:rsid w:val="00953228"/>
    <w:rsid w:val="009552F2"/>
    <w:rsid w:val="00956CAD"/>
    <w:rsid w:val="00956F1C"/>
    <w:rsid w:val="00957281"/>
    <w:rsid w:val="009579B1"/>
    <w:rsid w:val="00960992"/>
    <w:rsid w:val="009622CF"/>
    <w:rsid w:val="00964281"/>
    <w:rsid w:val="00970488"/>
    <w:rsid w:val="009808DE"/>
    <w:rsid w:val="00981D22"/>
    <w:rsid w:val="00984102"/>
    <w:rsid w:val="00992F73"/>
    <w:rsid w:val="009973C4"/>
    <w:rsid w:val="009A1146"/>
    <w:rsid w:val="009A1775"/>
    <w:rsid w:val="009C3F0B"/>
    <w:rsid w:val="009D249F"/>
    <w:rsid w:val="009D4423"/>
    <w:rsid w:val="009E14B5"/>
    <w:rsid w:val="009F3193"/>
    <w:rsid w:val="00A01364"/>
    <w:rsid w:val="00A01FBF"/>
    <w:rsid w:val="00A03D44"/>
    <w:rsid w:val="00A045E1"/>
    <w:rsid w:val="00A056CA"/>
    <w:rsid w:val="00A0671F"/>
    <w:rsid w:val="00A07386"/>
    <w:rsid w:val="00A21DF9"/>
    <w:rsid w:val="00A26225"/>
    <w:rsid w:val="00A27A7B"/>
    <w:rsid w:val="00A32D8B"/>
    <w:rsid w:val="00A3391D"/>
    <w:rsid w:val="00A35A60"/>
    <w:rsid w:val="00A418A8"/>
    <w:rsid w:val="00A41FC5"/>
    <w:rsid w:val="00A4745F"/>
    <w:rsid w:val="00A534F2"/>
    <w:rsid w:val="00A64F05"/>
    <w:rsid w:val="00A662D5"/>
    <w:rsid w:val="00A7280E"/>
    <w:rsid w:val="00A72DCA"/>
    <w:rsid w:val="00A7485B"/>
    <w:rsid w:val="00A7528A"/>
    <w:rsid w:val="00A75BA1"/>
    <w:rsid w:val="00A95026"/>
    <w:rsid w:val="00A9757E"/>
    <w:rsid w:val="00AA6646"/>
    <w:rsid w:val="00AB2364"/>
    <w:rsid w:val="00AC0AC5"/>
    <w:rsid w:val="00AC4BC6"/>
    <w:rsid w:val="00AC563F"/>
    <w:rsid w:val="00AD762B"/>
    <w:rsid w:val="00AE0A22"/>
    <w:rsid w:val="00AF4239"/>
    <w:rsid w:val="00AF558F"/>
    <w:rsid w:val="00AF76D3"/>
    <w:rsid w:val="00B0334E"/>
    <w:rsid w:val="00B04070"/>
    <w:rsid w:val="00B126A5"/>
    <w:rsid w:val="00B12F68"/>
    <w:rsid w:val="00B13E0E"/>
    <w:rsid w:val="00B2092F"/>
    <w:rsid w:val="00B20AD6"/>
    <w:rsid w:val="00B21EB6"/>
    <w:rsid w:val="00B22ADD"/>
    <w:rsid w:val="00B23B53"/>
    <w:rsid w:val="00B37634"/>
    <w:rsid w:val="00B37719"/>
    <w:rsid w:val="00B4621A"/>
    <w:rsid w:val="00B5123A"/>
    <w:rsid w:val="00B51B8B"/>
    <w:rsid w:val="00B60D67"/>
    <w:rsid w:val="00B6144C"/>
    <w:rsid w:val="00B617A4"/>
    <w:rsid w:val="00B61982"/>
    <w:rsid w:val="00B64C66"/>
    <w:rsid w:val="00B662B7"/>
    <w:rsid w:val="00B72782"/>
    <w:rsid w:val="00B742B3"/>
    <w:rsid w:val="00B760D0"/>
    <w:rsid w:val="00BA0982"/>
    <w:rsid w:val="00BA18B5"/>
    <w:rsid w:val="00BA5B28"/>
    <w:rsid w:val="00BB4FCC"/>
    <w:rsid w:val="00BC5CC2"/>
    <w:rsid w:val="00BD363C"/>
    <w:rsid w:val="00BE490D"/>
    <w:rsid w:val="00BF1B8F"/>
    <w:rsid w:val="00BF3BD4"/>
    <w:rsid w:val="00BF683A"/>
    <w:rsid w:val="00BF7FC4"/>
    <w:rsid w:val="00C00835"/>
    <w:rsid w:val="00C00C25"/>
    <w:rsid w:val="00C01539"/>
    <w:rsid w:val="00C0378D"/>
    <w:rsid w:val="00C16730"/>
    <w:rsid w:val="00C1730E"/>
    <w:rsid w:val="00C205BD"/>
    <w:rsid w:val="00C40154"/>
    <w:rsid w:val="00C412E1"/>
    <w:rsid w:val="00C44B29"/>
    <w:rsid w:val="00C464FC"/>
    <w:rsid w:val="00C51B22"/>
    <w:rsid w:val="00C51F3B"/>
    <w:rsid w:val="00C521D5"/>
    <w:rsid w:val="00C52F63"/>
    <w:rsid w:val="00C56544"/>
    <w:rsid w:val="00C56614"/>
    <w:rsid w:val="00C63AD4"/>
    <w:rsid w:val="00C803CB"/>
    <w:rsid w:val="00C8495D"/>
    <w:rsid w:val="00C85917"/>
    <w:rsid w:val="00C85AB2"/>
    <w:rsid w:val="00C86479"/>
    <w:rsid w:val="00C90E4D"/>
    <w:rsid w:val="00C92FCC"/>
    <w:rsid w:val="00CA1A74"/>
    <w:rsid w:val="00CA3BB7"/>
    <w:rsid w:val="00CA3FCE"/>
    <w:rsid w:val="00CA4B72"/>
    <w:rsid w:val="00CA61DF"/>
    <w:rsid w:val="00CA6AEC"/>
    <w:rsid w:val="00CA7C70"/>
    <w:rsid w:val="00CB72D2"/>
    <w:rsid w:val="00CC1FB2"/>
    <w:rsid w:val="00CE02DA"/>
    <w:rsid w:val="00CE0C42"/>
    <w:rsid w:val="00CE1296"/>
    <w:rsid w:val="00CE301A"/>
    <w:rsid w:val="00CE6D93"/>
    <w:rsid w:val="00CF49C5"/>
    <w:rsid w:val="00D17D6B"/>
    <w:rsid w:val="00D27481"/>
    <w:rsid w:val="00D27850"/>
    <w:rsid w:val="00D3478C"/>
    <w:rsid w:val="00D412DD"/>
    <w:rsid w:val="00D41D66"/>
    <w:rsid w:val="00D571E0"/>
    <w:rsid w:val="00D57352"/>
    <w:rsid w:val="00D710A0"/>
    <w:rsid w:val="00D73F52"/>
    <w:rsid w:val="00D75D7A"/>
    <w:rsid w:val="00D854AB"/>
    <w:rsid w:val="00D866BE"/>
    <w:rsid w:val="00D93631"/>
    <w:rsid w:val="00D937A1"/>
    <w:rsid w:val="00D94ACC"/>
    <w:rsid w:val="00DA0FD7"/>
    <w:rsid w:val="00DA1641"/>
    <w:rsid w:val="00DB1A84"/>
    <w:rsid w:val="00DE1F31"/>
    <w:rsid w:val="00DE2EC6"/>
    <w:rsid w:val="00DE7384"/>
    <w:rsid w:val="00DF272A"/>
    <w:rsid w:val="00E00461"/>
    <w:rsid w:val="00E01618"/>
    <w:rsid w:val="00E31A80"/>
    <w:rsid w:val="00E32797"/>
    <w:rsid w:val="00E365BC"/>
    <w:rsid w:val="00E37F3F"/>
    <w:rsid w:val="00E407FB"/>
    <w:rsid w:val="00E4345E"/>
    <w:rsid w:val="00E47F27"/>
    <w:rsid w:val="00E57D80"/>
    <w:rsid w:val="00E678CE"/>
    <w:rsid w:val="00E721DA"/>
    <w:rsid w:val="00E73873"/>
    <w:rsid w:val="00E80FFD"/>
    <w:rsid w:val="00E810C4"/>
    <w:rsid w:val="00E827DB"/>
    <w:rsid w:val="00E8583A"/>
    <w:rsid w:val="00E8773A"/>
    <w:rsid w:val="00E90583"/>
    <w:rsid w:val="00EA618A"/>
    <w:rsid w:val="00EA6206"/>
    <w:rsid w:val="00EB1E1B"/>
    <w:rsid w:val="00EB25AB"/>
    <w:rsid w:val="00EB2B63"/>
    <w:rsid w:val="00EC1330"/>
    <w:rsid w:val="00EC423D"/>
    <w:rsid w:val="00ED24E5"/>
    <w:rsid w:val="00ED28E3"/>
    <w:rsid w:val="00ED35E1"/>
    <w:rsid w:val="00ED3A59"/>
    <w:rsid w:val="00EE2ED0"/>
    <w:rsid w:val="00EE4342"/>
    <w:rsid w:val="00EF7877"/>
    <w:rsid w:val="00F041FF"/>
    <w:rsid w:val="00F14DEB"/>
    <w:rsid w:val="00F14E34"/>
    <w:rsid w:val="00F27A50"/>
    <w:rsid w:val="00F31823"/>
    <w:rsid w:val="00F332FA"/>
    <w:rsid w:val="00F353D7"/>
    <w:rsid w:val="00F37ADA"/>
    <w:rsid w:val="00F47CA7"/>
    <w:rsid w:val="00F52B9E"/>
    <w:rsid w:val="00F5364A"/>
    <w:rsid w:val="00F566AA"/>
    <w:rsid w:val="00F56D88"/>
    <w:rsid w:val="00F73EEE"/>
    <w:rsid w:val="00F75ECE"/>
    <w:rsid w:val="00F765C4"/>
    <w:rsid w:val="00F8074E"/>
    <w:rsid w:val="00F852C2"/>
    <w:rsid w:val="00F85ADB"/>
    <w:rsid w:val="00F878FE"/>
    <w:rsid w:val="00F96A94"/>
    <w:rsid w:val="00F97374"/>
    <w:rsid w:val="00FA1E99"/>
    <w:rsid w:val="00FA3678"/>
    <w:rsid w:val="00FA4776"/>
    <w:rsid w:val="00FA4AEB"/>
    <w:rsid w:val="00FB132B"/>
    <w:rsid w:val="00FB6D73"/>
    <w:rsid w:val="00FC3C78"/>
    <w:rsid w:val="00FC7AD7"/>
    <w:rsid w:val="00FD0214"/>
    <w:rsid w:val="00FD3FF5"/>
    <w:rsid w:val="00FD6BA6"/>
    <w:rsid w:val="00FE169B"/>
    <w:rsid w:val="00FE6930"/>
    <w:rsid w:val="00FF14DD"/>
    <w:rsid w:val="00FF2631"/>
    <w:rsid w:val="00FF3532"/>
    <w:rsid w:val="00FF6C50"/>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735D9-5AFE-42A3-8984-9C64D17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3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631"/>
  </w:style>
  <w:style w:type="paragraph" w:styleId="Piedepgina">
    <w:name w:val="footer"/>
    <w:basedOn w:val="Normal"/>
    <w:link w:val="PiedepginaCar"/>
    <w:uiPriority w:val="99"/>
    <w:semiHidden/>
    <w:unhideWhenUsed/>
    <w:rsid w:val="00D93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631"/>
  </w:style>
  <w:style w:type="paragraph" w:customStyle="1" w:styleId="Direccin1">
    <w:name w:val="Dirección 1"/>
    <w:rsid w:val="007D3D86"/>
    <w:pPr>
      <w:spacing w:after="120" w:line="240" w:lineRule="auto"/>
      <w:jc w:val="right"/>
    </w:pPr>
    <w:rPr>
      <w:rFonts w:ascii="Century Gothic" w:eastAsia="Times New Roman" w:hAnsi="Century Gothic" w:cs="Century Gothic"/>
      <w:b/>
      <w:color w:val="FFFFFF"/>
      <w:sz w:val="40"/>
      <w:szCs w:val="40"/>
      <w:lang w:val="en-US" w:bidi="en-US"/>
    </w:rPr>
  </w:style>
  <w:style w:type="paragraph" w:customStyle="1" w:styleId="Direccin2">
    <w:name w:val="Dirección 2"/>
    <w:basedOn w:val="Normal"/>
    <w:rsid w:val="007D3D86"/>
    <w:pPr>
      <w:spacing w:after="0" w:line="240" w:lineRule="auto"/>
      <w:jc w:val="right"/>
    </w:pPr>
    <w:rPr>
      <w:rFonts w:ascii="Arial" w:eastAsia="Times New Roman" w:hAnsi="Arial" w:cs="Arial"/>
      <w:color w:val="FFFFFF"/>
      <w:sz w:val="28"/>
      <w:szCs w:val="28"/>
      <w:lang w:val="en-US" w:bidi="en-US"/>
    </w:rPr>
  </w:style>
  <w:style w:type="table" w:styleId="Tablaconcuadrcula">
    <w:name w:val="Table Grid"/>
    <w:basedOn w:val="Tablanormal"/>
    <w:uiPriority w:val="59"/>
    <w:rsid w:val="00B1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C36"/>
    <w:pPr>
      <w:ind w:left="720"/>
      <w:contextualSpacing/>
    </w:pPr>
  </w:style>
  <w:style w:type="paragraph" w:styleId="Textodeglobo">
    <w:name w:val="Balloon Text"/>
    <w:basedOn w:val="Normal"/>
    <w:link w:val="TextodegloboCar"/>
    <w:uiPriority w:val="99"/>
    <w:semiHidden/>
    <w:unhideWhenUsed/>
    <w:rsid w:val="00107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6B"/>
    <w:rPr>
      <w:rFonts w:ascii="Tahoma" w:hAnsi="Tahoma" w:cs="Tahoma"/>
      <w:sz w:val="16"/>
      <w:szCs w:val="16"/>
    </w:rPr>
  </w:style>
  <w:style w:type="paragraph" w:styleId="NormalWeb">
    <w:name w:val="Normal (Web)"/>
    <w:basedOn w:val="Normal"/>
    <w:uiPriority w:val="99"/>
    <w:rsid w:val="00FA1E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A1E99"/>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FA1E99"/>
    <w:rPr>
      <w:rFonts w:ascii="Verdana" w:eastAsia="Times New Roman" w:hAnsi="Verdana" w:cs="Times New Roman"/>
      <w:sz w:val="24"/>
      <w:szCs w:val="20"/>
      <w:lang w:eastAsia="es-ES"/>
    </w:rPr>
  </w:style>
  <w:style w:type="paragraph" w:styleId="Puesto">
    <w:name w:val="Title"/>
    <w:basedOn w:val="Normal"/>
    <w:link w:val="PuestoCar"/>
    <w:qFormat/>
    <w:rsid w:val="00335381"/>
    <w:pPr>
      <w:spacing w:after="0" w:line="240" w:lineRule="auto"/>
      <w:jc w:val="center"/>
      <w:outlineLvl w:val="0"/>
    </w:pPr>
    <w:rPr>
      <w:rFonts w:ascii="Times New Roman" w:eastAsia="Times New Roman" w:hAnsi="Times New Roman" w:cs="Times New Roman"/>
      <w:b/>
      <w:szCs w:val="20"/>
      <w:lang w:eastAsia="es-ES"/>
    </w:rPr>
  </w:style>
  <w:style w:type="character" w:customStyle="1" w:styleId="PuestoCar">
    <w:name w:val="Puesto Car"/>
    <w:basedOn w:val="Fuentedeprrafopredeter"/>
    <w:link w:val="Puesto"/>
    <w:rsid w:val="00335381"/>
    <w:rPr>
      <w:rFonts w:ascii="Times New Roman" w:eastAsia="Times New Roman" w:hAnsi="Times New Roman" w:cs="Times New Roman"/>
      <w:b/>
      <w:szCs w:val="20"/>
      <w:lang w:val="es-CO" w:eastAsia="es-ES"/>
    </w:rPr>
  </w:style>
  <w:style w:type="paragraph" w:customStyle="1" w:styleId="Default">
    <w:name w:val="Default"/>
    <w:rsid w:val="00D571E0"/>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752DA"/>
    <w:pPr>
      <w:spacing w:line="231" w:lineRule="atLeast"/>
    </w:pPr>
    <w:rPr>
      <w:rFonts w:ascii="Minion Pro" w:hAnsi="Minion Pro" w:cstheme="minorBidi"/>
      <w:color w:val="auto"/>
    </w:rPr>
  </w:style>
  <w:style w:type="character" w:customStyle="1" w:styleId="A10">
    <w:name w:val="A10"/>
    <w:uiPriority w:val="99"/>
    <w:rsid w:val="004752DA"/>
    <w:rPr>
      <w:rFonts w:cs="Minion Pro"/>
      <w:b/>
      <w:bCs/>
      <w:color w:val="000000"/>
      <w:sz w:val="9"/>
      <w:szCs w:val="9"/>
    </w:rPr>
  </w:style>
  <w:style w:type="character" w:customStyle="1" w:styleId="A6">
    <w:name w:val="A6"/>
    <w:uiPriority w:val="99"/>
    <w:rsid w:val="004752DA"/>
    <w:rPr>
      <w:rFonts w:cs="Minion Pro"/>
      <w:color w:val="000000"/>
      <w:sz w:val="23"/>
      <w:szCs w:val="23"/>
    </w:rPr>
  </w:style>
  <w:style w:type="paragraph" w:customStyle="1" w:styleId="Pa47">
    <w:name w:val="Pa47"/>
    <w:basedOn w:val="Default"/>
    <w:next w:val="Default"/>
    <w:uiPriority w:val="99"/>
    <w:rsid w:val="00C63AD4"/>
    <w:pPr>
      <w:spacing w:line="240" w:lineRule="atLeast"/>
    </w:pPr>
    <w:rPr>
      <w:rFonts w:ascii="Minion Pro" w:hAnsi="Minion Pro" w:cstheme="minorBidi"/>
      <w:color w:val="auto"/>
    </w:rPr>
  </w:style>
  <w:style w:type="character" w:customStyle="1" w:styleId="A12">
    <w:name w:val="A12"/>
    <w:uiPriority w:val="99"/>
    <w:rsid w:val="00C63AD4"/>
    <w:rPr>
      <w:rFonts w:cs="Minion Pro"/>
      <w:color w:val="000000"/>
      <w:sz w:val="20"/>
      <w:szCs w:val="20"/>
    </w:rPr>
  </w:style>
  <w:style w:type="character" w:customStyle="1" w:styleId="apple-converted-space">
    <w:name w:val="apple-converted-space"/>
    <w:basedOn w:val="Fuentedeprrafopredeter"/>
    <w:rsid w:val="0038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698">
      <w:bodyDiv w:val="1"/>
      <w:marLeft w:val="0"/>
      <w:marRight w:val="0"/>
      <w:marTop w:val="0"/>
      <w:marBottom w:val="0"/>
      <w:divBdr>
        <w:top w:val="none" w:sz="0" w:space="0" w:color="auto"/>
        <w:left w:val="none" w:sz="0" w:space="0" w:color="auto"/>
        <w:bottom w:val="none" w:sz="0" w:space="0" w:color="auto"/>
        <w:right w:val="none" w:sz="0" w:space="0" w:color="auto"/>
      </w:divBdr>
    </w:div>
    <w:div w:id="359405343">
      <w:bodyDiv w:val="1"/>
      <w:marLeft w:val="0"/>
      <w:marRight w:val="0"/>
      <w:marTop w:val="0"/>
      <w:marBottom w:val="0"/>
      <w:divBdr>
        <w:top w:val="none" w:sz="0" w:space="0" w:color="auto"/>
        <w:left w:val="none" w:sz="0" w:space="0" w:color="auto"/>
        <w:bottom w:val="none" w:sz="0" w:space="0" w:color="auto"/>
        <w:right w:val="none" w:sz="0" w:space="0" w:color="auto"/>
      </w:divBdr>
    </w:div>
    <w:div w:id="496264699">
      <w:bodyDiv w:val="1"/>
      <w:marLeft w:val="0"/>
      <w:marRight w:val="0"/>
      <w:marTop w:val="0"/>
      <w:marBottom w:val="0"/>
      <w:divBdr>
        <w:top w:val="none" w:sz="0" w:space="0" w:color="auto"/>
        <w:left w:val="none" w:sz="0" w:space="0" w:color="auto"/>
        <w:bottom w:val="none" w:sz="0" w:space="0" w:color="auto"/>
        <w:right w:val="none" w:sz="0" w:space="0" w:color="auto"/>
      </w:divBdr>
    </w:div>
    <w:div w:id="577977847">
      <w:bodyDiv w:val="1"/>
      <w:marLeft w:val="0"/>
      <w:marRight w:val="0"/>
      <w:marTop w:val="0"/>
      <w:marBottom w:val="0"/>
      <w:divBdr>
        <w:top w:val="none" w:sz="0" w:space="0" w:color="auto"/>
        <w:left w:val="none" w:sz="0" w:space="0" w:color="auto"/>
        <w:bottom w:val="none" w:sz="0" w:space="0" w:color="auto"/>
        <w:right w:val="none" w:sz="0" w:space="0" w:color="auto"/>
      </w:divBdr>
    </w:div>
    <w:div w:id="592856317">
      <w:bodyDiv w:val="1"/>
      <w:marLeft w:val="0"/>
      <w:marRight w:val="0"/>
      <w:marTop w:val="0"/>
      <w:marBottom w:val="0"/>
      <w:divBdr>
        <w:top w:val="none" w:sz="0" w:space="0" w:color="auto"/>
        <w:left w:val="none" w:sz="0" w:space="0" w:color="auto"/>
        <w:bottom w:val="none" w:sz="0" w:space="0" w:color="auto"/>
        <w:right w:val="none" w:sz="0" w:space="0" w:color="auto"/>
      </w:divBdr>
    </w:div>
    <w:div w:id="605774535">
      <w:bodyDiv w:val="1"/>
      <w:marLeft w:val="0"/>
      <w:marRight w:val="0"/>
      <w:marTop w:val="0"/>
      <w:marBottom w:val="0"/>
      <w:divBdr>
        <w:top w:val="none" w:sz="0" w:space="0" w:color="auto"/>
        <w:left w:val="none" w:sz="0" w:space="0" w:color="auto"/>
        <w:bottom w:val="none" w:sz="0" w:space="0" w:color="auto"/>
        <w:right w:val="none" w:sz="0" w:space="0" w:color="auto"/>
      </w:divBdr>
    </w:div>
    <w:div w:id="668368337">
      <w:bodyDiv w:val="1"/>
      <w:marLeft w:val="0"/>
      <w:marRight w:val="0"/>
      <w:marTop w:val="0"/>
      <w:marBottom w:val="0"/>
      <w:divBdr>
        <w:top w:val="none" w:sz="0" w:space="0" w:color="auto"/>
        <w:left w:val="none" w:sz="0" w:space="0" w:color="auto"/>
        <w:bottom w:val="none" w:sz="0" w:space="0" w:color="auto"/>
        <w:right w:val="none" w:sz="0" w:space="0" w:color="auto"/>
      </w:divBdr>
    </w:div>
    <w:div w:id="706413342">
      <w:bodyDiv w:val="1"/>
      <w:marLeft w:val="0"/>
      <w:marRight w:val="0"/>
      <w:marTop w:val="0"/>
      <w:marBottom w:val="0"/>
      <w:divBdr>
        <w:top w:val="none" w:sz="0" w:space="0" w:color="auto"/>
        <w:left w:val="none" w:sz="0" w:space="0" w:color="auto"/>
        <w:bottom w:val="none" w:sz="0" w:space="0" w:color="auto"/>
        <w:right w:val="none" w:sz="0" w:space="0" w:color="auto"/>
      </w:divBdr>
    </w:div>
    <w:div w:id="972716826">
      <w:bodyDiv w:val="1"/>
      <w:marLeft w:val="0"/>
      <w:marRight w:val="0"/>
      <w:marTop w:val="0"/>
      <w:marBottom w:val="0"/>
      <w:divBdr>
        <w:top w:val="none" w:sz="0" w:space="0" w:color="auto"/>
        <w:left w:val="none" w:sz="0" w:space="0" w:color="auto"/>
        <w:bottom w:val="none" w:sz="0" w:space="0" w:color="auto"/>
        <w:right w:val="none" w:sz="0" w:space="0" w:color="auto"/>
      </w:divBdr>
    </w:div>
    <w:div w:id="1223710773">
      <w:bodyDiv w:val="1"/>
      <w:marLeft w:val="0"/>
      <w:marRight w:val="0"/>
      <w:marTop w:val="0"/>
      <w:marBottom w:val="0"/>
      <w:divBdr>
        <w:top w:val="none" w:sz="0" w:space="0" w:color="auto"/>
        <w:left w:val="none" w:sz="0" w:space="0" w:color="auto"/>
        <w:bottom w:val="none" w:sz="0" w:space="0" w:color="auto"/>
        <w:right w:val="none" w:sz="0" w:space="0" w:color="auto"/>
      </w:divBdr>
    </w:div>
    <w:div w:id="1224024043">
      <w:bodyDiv w:val="1"/>
      <w:marLeft w:val="0"/>
      <w:marRight w:val="0"/>
      <w:marTop w:val="0"/>
      <w:marBottom w:val="0"/>
      <w:divBdr>
        <w:top w:val="none" w:sz="0" w:space="0" w:color="auto"/>
        <w:left w:val="none" w:sz="0" w:space="0" w:color="auto"/>
        <w:bottom w:val="none" w:sz="0" w:space="0" w:color="auto"/>
        <w:right w:val="none" w:sz="0" w:space="0" w:color="auto"/>
      </w:divBdr>
    </w:div>
    <w:div w:id="1252275023">
      <w:bodyDiv w:val="1"/>
      <w:marLeft w:val="0"/>
      <w:marRight w:val="0"/>
      <w:marTop w:val="0"/>
      <w:marBottom w:val="0"/>
      <w:divBdr>
        <w:top w:val="none" w:sz="0" w:space="0" w:color="auto"/>
        <w:left w:val="none" w:sz="0" w:space="0" w:color="auto"/>
        <w:bottom w:val="none" w:sz="0" w:space="0" w:color="auto"/>
        <w:right w:val="none" w:sz="0" w:space="0" w:color="auto"/>
      </w:divBdr>
    </w:div>
    <w:div w:id="1286699644">
      <w:bodyDiv w:val="1"/>
      <w:marLeft w:val="0"/>
      <w:marRight w:val="0"/>
      <w:marTop w:val="0"/>
      <w:marBottom w:val="0"/>
      <w:divBdr>
        <w:top w:val="none" w:sz="0" w:space="0" w:color="auto"/>
        <w:left w:val="none" w:sz="0" w:space="0" w:color="auto"/>
        <w:bottom w:val="none" w:sz="0" w:space="0" w:color="auto"/>
        <w:right w:val="none" w:sz="0" w:space="0" w:color="auto"/>
      </w:divBdr>
    </w:div>
    <w:div w:id="1338383366">
      <w:bodyDiv w:val="1"/>
      <w:marLeft w:val="0"/>
      <w:marRight w:val="0"/>
      <w:marTop w:val="0"/>
      <w:marBottom w:val="0"/>
      <w:divBdr>
        <w:top w:val="none" w:sz="0" w:space="0" w:color="auto"/>
        <w:left w:val="none" w:sz="0" w:space="0" w:color="auto"/>
        <w:bottom w:val="none" w:sz="0" w:space="0" w:color="auto"/>
        <w:right w:val="none" w:sz="0" w:space="0" w:color="auto"/>
      </w:divBdr>
    </w:div>
    <w:div w:id="1396270854">
      <w:bodyDiv w:val="1"/>
      <w:marLeft w:val="0"/>
      <w:marRight w:val="0"/>
      <w:marTop w:val="0"/>
      <w:marBottom w:val="0"/>
      <w:divBdr>
        <w:top w:val="none" w:sz="0" w:space="0" w:color="auto"/>
        <w:left w:val="none" w:sz="0" w:space="0" w:color="auto"/>
        <w:bottom w:val="none" w:sz="0" w:space="0" w:color="auto"/>
        <w:right w:val="none" w:sz="0" w:space="0" w:color="auto"/>
      </w:divBdr>
    </w:div>
    <w:div w:id="1422599454">
      <w:bodyDiv w:val="1"/>
      <w:marLeft w:val="0"/>
      <w:marRight w:val="0"/>
      <w:marTop w:val="0"/>
      <w:marBottom w:val="0"/>
      <w:divBdr>
        <w:top w:val="none" w:sz="0" w:space="0" w:color="auto"/>
        <w:left w:val="none" w:sz="0" w:space="0" w:color="auto"/>
        <w:bottom w:val="none" w:sz="0" w:space="0" w:color="auto"/>
        <w:right w:val="none" w:sz="0" w:space="0" w:color="auto"/>
      </w:divBdr>
    </w:div>
    <w:div w:id="1454400391">
      <w:bodyDiv w:val="1"/>
      <w:marLeft w:val="0"/>
      <w:marRight w:val="0"/>
      <w:marTop w:val="0"/>
      <w:marBottom w:val="0"/>
      <w:divBdr>
        <w:top w:val="none" w:sz="0" w:space="0" w:color="auto"/>
        <w:left w:val="none" w:sz="0" w:space="0" w:color="auto"/>
        <w:bottom w:val="none" w:sz="0" w:space="0" w:color="auto"/>
        <w:right w:val="none" w:sz="0" w:space="0" w:color="auto"/>
      </w:divBdr>
    </w:div>
    <w:div w:id="1589852390">
      <w:bodyDiv w:val="1"/>
      <w:marLeft w:val="0"/>
      <w:marRight w:val="0"/>
      <w:marTop w:val="0"/>
      <w:marBottom w:val="0"/>
      <w:divBdr>
        <w:top w:val="none" w:sz="0" w:space="0" w:color="auto"/>
        <w:left w:val="none" w:sz="0" w:space="0" w:color="auto"/>
        <w:bottom w:val="none" w:sz="0" w:space="0" w:color="auto"/>
        <w:right w:val="none" w:sz="0" w:space="0" w:color="auto"/>
      </w:divBdr>
    </w:div>
    <w:div w:id="1607155760">
      <w:bodyDiv w:val="1"/>
      <w:marLeft w:val="0"/>
      <w:marRight w:val="0"/>
      <w:marTop w:val="0"/>
      <w:marBottom w:val="0"/>
      <w:divBdr>
        <w:top w:val="none" w:sz="0" w:space="0" w:color="auto"/>
        <w:left w:val="none" w:sz="0" w:space="0" w:color="auto"/>
        <w:bottom w:val="none" w:sz="0" w:space="0" w:color="auto"/>
        <w:right w:val="none" w:sz="0" w:space="0" w:color="auto"/>
      </w:divBdr>
    </w:div>
    <w:div w:id="1767773403">
      <w:bodyDiv w:val="1"/>
      <w:marLeft w:val="0"/>
      <w:marRight w:val="0"/>
      <w:marTop w:val="0"/>
      <w:marBottom w:val="0"/>
      <w:divBdr>
        <w:top w:val="none" w:sz="0" w:space="0" w:color="auto"/>
        <w:left w:val="none" w:sz="0" w:space="0" w:color="auto"/>
        <w:bottom w:val="none" w:sz="0" w:space="0" w:color="auto"/>
        <w:right w:val="none" w:sz="0" w:space="0" w:color="auto"/>
      </w:divBdr>
    </w:div>
    <w:div w:id="1838956797">
      <w:bodyDiv w:val="1"/>
      <w:marLeft w:val="0"/>
      <w:marRight w:val="0"/>
      <w:marTop w:val="0"/>
      <w:marBottom w:val="0"/>
      <w:divBdr>
        <w:top w:val="none" w:sz="0" w:space="0" w:color="auto"/>
        <w:left w:val="none" w:sz="0" w:space="0" w:color="auto"/>
        <w:bottom w:val="none" w:sz="0" w:space="0" w:color="auto"/>
        <w:right w:val="none" w:sz="0" w:space="0" w:color="auto"/>
      </w:divBdr>
    </w:div>
    <w:div w:id="1909264493">
      <w:bodyDiv w:val="1"/>
      <w:marLeft w:val="0"/>
      <w:marRight w:val="0"/>
      <w:marTop w:val="0"/>
      <w:marBottom w:val="0"/>
      <w:divBdr>
        <w:top w:val="none" w:sz="0" w:space="0" w:color="auto"/>
        <w:left w:val="none" w:sz="0" w:space="0" w:color="auto"/>
        <w:bottom w:val="none" w:sz="0" w:space="0" w:color="auto"/>
        <w:right w:val="none" w:sz="0" w:space="0" w:color="auto"/>
      </w:divBdr>
    </w:div>
    <w:div w:id="1983466685">
      <w:bodyDiv w:val="1"/>
      <w:marLeft w:val="0"/>
      <w:marRight w:val="0"/>
      <w:marTop w:val="0"/>
      <w:marBottom w:val="0"/>
      <w:divBdr>
        <w:top w:val="none" w:sz="0" w:space="0" w:color="auto"/>
        <w:left w:val="none" w:sz="0" w:space="0" w:color="auto"/>
        <w:bottom w:val="none" w:sz="0" w:space="0" w:color="auto"/>
        <w:right w:val="none" w:sz="0" w:space="0" w:color="auto"/>
      </w:divBdr>
    </w:div>
    <w:div w:id="2035106666">
      <w:bodyDiv w:val="1"/>
      <w:marLeft w:val="0"/>
      <w:marRight w:val="0"/>
      <w:marTop w:val="0"/>
      <w:marBottom w:val="0"/>
      <w:divBdr>
        <w:top w:val="none" w:sz="0" w:space="0" w:color="auto"/>
        <w:left w:val="none" w:sz="0" w:space="0" w:color="auto"/>
        <w:bottom w:val="none" w:sz="0" w:space="0" w:color="auto"/>
        <w:right w:val="none" w:sz="0" w:space="0" w:color="auto"/>
      </w:divBdr>
    </w:div>
    <w:div w:id="2063291153">
      <w:bodyDiv w:val="1"/>
      <w:marLeft w:val="0"/>
      <w:marRight w:val="0"/>
      <w:marTop w:val="0"/>
      <w:marBottom w:val="0"/>
      <w:divBdr>
        <w:top w:val="none" w:sz="0" w:space="0" w:color="auto"/>
        <w:left w:val="none" w:sz="0" w:space="0" w:color="auto"/>
        <w:bottom w:val="none" w:sz="0" w:space="0" w:color="auto"/>
        <w:right w:val="none" w:sz="0" w:space="0" w:color="auto"/>
      </w:divBdr>
    </w:div>
    <w:div w:id="2146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Hoja1!$D$6</c:f>
              <c:strCache>
                <c:ptCount val="1"/>
                <c:pt idx="0">
                  <c:v>PRESUPUESTO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Hoja1!$C$7:$C$11</c:f>
              <c:numCache>
                <c:formatCode>General</c:formatCode>
                <c:ptCount val="5"/>
                <c:pt idx="0">
                  <c:v>2011</c:v>
                </c:pt>
                <c:pt idx="1">
                  <c:v>2012</c:v>
                </c:pt>
                <c:pt idx="2">
                  <c:v>2013</c:v>
                </c:pt>
                <c:pt idx="3">
                  <c:v>2014</c:v>
                </c:pt>
                <c:pt idx="4">
                  <c:v>2015</c:v>
                </c:pt>
              </c:numCache>
            </c:numRef>
          </c:cat>
          <c:val>
            <c:numRef>
              <c:f>Hoja1!$D$7:$D$11</c:f>
              <c:numCache>
                <c:formatCode>_(* #,##0.00_);_(* \(#,##0.00\);_(* "-"??_);_(@_)</c:formatCode>
                <c:ptCount val="5"/>
                <c:pt idx="0">
                  <c:v>473000</c:v>
                </c:pt>
                <c:pt idx="1">
                  <c:v>515000</c:v>
                </c:pt>
                <c:pt idx="2">
                  <c:v>529000</c:v>
                </c:pt>
                <c:pt idx="3">
                  <c:v>650000</c:v>
                </c:pt>
                <c:pt idx="4">
                  <c:v>650000</c:v>
                </c:pt>
              </c:numCache>
            </c:numRef>
          </c:val>
        </c:ser>
        <c:dLbls>
          <c:dLblPos val="inEnd"/>
          <c:showLegendKey val="0"/>
          <c:showVal val="1"/>
          <c:showCatName val="0"/>
          <c:showSerName val="0"/>
          <c:showPercent val="0"/>
          <c:showBubbleSize val="0"/>
        </c:dLbls>
        <c:gapWidth val="219"/>
        <c:overlap val="-27"/>
        <c:axId val="232552416"/>
        <c:axId val="232551296"/>
      </c:barChart>
      <c:catAx>
        <c:axId val="23255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232551296"/>
        <c:crosses val="autoZero"/>
        <c:auto val="1"/>
        <c:lblAlgn val="ctr"/>
        <c:lblOffset val="100"/>
        <c:noMultiLvlLbl val="0"/>
      </c:catAx>
      <c:valAx>
        <c:axId val="23255129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23255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44EE1-8145-4CF0-9ADB-C3196BA5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mintransporte</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rgodoy</dc:creator>
  <cp:lastModifiedBy>Rosa Delia Godoy Rincon</cp:lastModifiedBy>
  <cp:revision>4</cp:revision>
  <cp:lastPrinted>2014-04-07T18:23:00Z</cp:lastPrinted>
  <dcterms:created xsi:type="dcterms:W3CDTF">2015-03-04T18:12:00Z</dcterms:created>
  <dcterms:modified xsi:type="dcterms:W3CDTF">2015-12-11T20:06:00Z</dcterms:modified>
</cp:coreProperties>
</file>